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附件3-1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</w:rPr>
        <w:t>表</w:t>
      </w:r>
    </w:p>
    <w:p>
      <w:pPr>
        <w:spacing w:after="156" w:afterLines="50" w:line="5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（主平台融资奖励）</w:t>
      </w:r>
    </w:p>
    <w:p>
      <w:pPr>
        <w:spacing w:line="520" w:lineRule="exact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申报企业（盖章）</w:t>
      </w:r>
    </w:p>
    <w:tbl>
      <w:tblPr>
        <w:tblStyle w:val="2"/>
        <w:tblW w:w="14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注册资本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企业性质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企业经营范围</w:t>
            </w:r>
          </w:p>
        </w:tc>
        <w:tc>
          <w:tcPr>
            <w:tcW w:w="6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企业控股股东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信用评级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负债率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总资产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净资产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总负债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法定代表人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63" w:type="dxa"/>
            <w:gridSpan w:val="15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二、基础设施项目基本情况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序号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项目类型</w:t>
            </w: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建设内容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项目投</w:t>
            </w:r>
            <w:bookmarkStart w:id="0" w:name="_GoBack"/>
            <w:bookmarkEnd w:id="0"/>
            <w:r>
              <w:rPr>
                <w:rFonts w:hint="eastAsia" w:eastAsia="仿宋_GB2312"/>
                <w:bCs/>
                <w:kern w:val="0"/>
                <w:szCs w:val="21"/>
              </w:rPr>
              <w:t>资额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获得金融机构中长期固定资产贷款额（万元）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其中：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2023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>-2024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年实际使用</w:t>
            </w:r>
            <w:r>
              <w:rPr>
                <w:rFonts w:hint="eastAsia" w:eastAsia="仿宋_GB2312"/>
                <w:bCs/>
                <w:kern w:val="0"/>
                <w:szCs w:val="21"/>
              </w:rPr>
              <w:t>贷款额（万元）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贷款年利率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金融机构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名称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贷款期限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年月-年月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</w:rPr>
              <w:t>合计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ZmE5ZDg5ZWU4Nzg3ZDQyYzY0NTEzODVmNzI3OTYifQ=="/>
  </w:docVars>
  <w:rsids>
    <w:rsidRoot w:val="2D9A5A9E"/>
    <w:rsid w:val="001F3207"/>
    <w:rsid w:val="009F7D13"/>
    <w:rsid w:val="045B493D"/>
    <w:rsid w:val="06AF3197"/>
    <w:rsid w:val="08D11681"/>
    <w:rsid w:val="0AAB3473"/>
    <w:rsid w:val="0DD26630"/>
    <w:rsid w:val="11611688"/>
    <w:rsid w:val="14CF1B1B"/>
    <w:rsid w:val="157F52EF"/>
    <w:rsid w:val="175A1553"/>
    <w:rsid w:val="18B90263"/>
    <w:rsid w:val="1B67452F"/>
    <w:rsid w:val="23A10563"/>
    <w:rsid w:val="256516E0"/>
    <w:rsid w:val="25D54AB7"/>
    <w:rsid w:val="2D5704A8"/>
    <w:rsid w:val="2D9A5A9E"/>
    <w:rsid w:val="32A22176"/>
    <w:rsid w:val="38317BAD"/>
    <w:rsid w:val="39CE06F2"/>
    <w:rsid w:val="3ED0162F"/>
    <w:rsid w:val="42251F92"/>
    <w:rsid w:val="4CC52AB2"/>
    <w:rsid w:val="5ECA6F24"/>
    <w:rsid w:val="650D5FCA"/>
    <w:rsid w:val="6FDC0394"/>
    <w:rsid w:val="716562E2"/>
    <w:rsid w:val="7BC106E0"/>
    <w:rsid w:val="7D62650C"/>
    <w:rsid w:val="B6EEB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240</Characters>
  <Lines>2</Lines>
  <Paragraphs>1</Paragraphs>
  <TotalTime>81</TotalTime>
  <ScaleCrop>false</ScaleCrop>
  <LinksUpToDate>false</LinksUpToDate>
  <CharactersWithSpaces>280</CharactersWithSpaces>
  <Application>WPS Office_11.8.2.12300_F1E327BC-269C-435d-A152-05C5408002CA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2024-01-04T10:15:00Z</dcterms:created>
  <dc:creator>陈江峰</dc:creator>
  <cp:lastModifiedBy>郑蒋馨</cp:lastModifiedBy>
  <cp:lastPrinted>2024-02-19T07:12:00Z</cp:lastPrinted>
  <dcterms:modified xsi:type="dcterms:W3CDTF">2025-06-17T10:21:32Z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2052-11.8.2.12300</vt:lpwstr>
  </property>
  <property fmtid="{D5CDD505-2E9C-101B-9397-08002B2CF9AE}" pid="3" name="ICV">
    <vt:lpwstr>E117964F6BBF41AFA6DE03D588CB56D6_13</vt:lpwstr>
  </property>
</Properties>
</file>