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Style w:val="12"/>
          <w:rFonts w:hint="eastAsia" w:ascii="微软雅黑" w:hAnsi="微软雅黑" w:eastAsia="微软雅黑" w:cs="微软雅黑"/>
          <w:b w:val="0"/>
          <w:color w:val="000000"/>
          <w:spacing w:val="79"/>
          <w:sz w:val="44"/>
          <w:szCs w:val="44"/>
          <w:shd w:val="clear" w:color="auto" w:fill="FFFFFF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 w:val="0"/>
          <w:color w:val="000000"/>
          <w:spacing w:val="79"/>
          <w:sz w:val="44"/>
          <w:szCs w:val="44"/>
          <w:shd w:val="clear" w:color="auto" w:fill="FFFFFF"/>
          <w:lang w:val="en-US" w:eastAsia="zh-CN"/>
        </w:rPr>
        <w:t>2023年度东源县绿色高产高效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spacing w:val="79"/>
          <w:sz w:val="44"/>
          <w:szCs w:val="44"/>
        </w:rPr>
      </w:pPr>
      <w:r>
        <w:rPr>
          <w:rStyle w:val="12"/>
          <w:rFonts w:hint="eastAsia" w:ascii="微软雅黑" w:hAnsi="微软雅黑" w:eastAsia="微软雅黑" w:cs="微软雅黑"/>
          <w:b w:val="0"/>
          <w:color w:val="000000"/>
          <w:spacing w:val="79"/>
          <w:sz w:val="44"/>
          <w:szCs w:val="44"/>
          <w:shd w:val="clear" w:color="auto" w:fill="FFFFFF"/>
          <w:lang w:val="en-US" w:eastAsia="zh-CN"/>
        </w:rPr>
        <w:t>创建项目</w:t>
      </w:r>
      <w:r>
        <w:rPr>
          <w:rStyle w:val="12"/>
          <w:rFonts w:hint="eastAsia" w:ascii="微软雅黑" w:hAnsi="微软雅黑" w:eastAsia="微软雅黑" w:cs="微软雅黑"/>
          <w:b w:val="0"/>
          <w:color w:val="000000"/>
          <w:spacing w:val="79"/>
          <w:sz w:val="44"/>
          <w:szCs w:val="44"/>
          <w:shd w:val="clear" w:color="auto" w:fill="FFFFFF"/>
        </w:rPr>
        <w:t>实施方案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创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建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作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物：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实   施   地   点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pacing w:val="-11"/>
          <w:sz w:val="32"/>
          <w:szCs w:val="32"/>
        </w:rPr>
        <w:t>项目申报单位</w:t>
      </w:r>
      <w:r>
        <w:rPr>
          <w:rFonts w:hint="eastAsia" w:ascii="微软雅黑" w:hAnsi="微软雅黑" w:eastAsia="微软雅黑" w:cs="微软雅黑"/>
          <w:spacing w:val="-11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-11"/>
          <w:sz w:val="32"/>
          <w:szCs w:val="32"/>
        </w:rPr>
        <w:t>签章</w:t>
      </w:r>
      <w:r>
        <w:rPr>
          <w:rFonts w:hint="eastAsia" w:ascii="微软雅黑" w:hAnsi="微软雅黑" w:eastAsia="微软雅黑" w:cs="微软雅黑"/>
          <w:spacing w:val="-11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spacing w:val="-11"/>
          <w:sz w:val="32"/>
          <w:szCs w:val="32"/>
        </w:rPr>
        <w:t>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负     责      人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   系   电   话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申   报   日   期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　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东源县农业农村局制</w:t>
      </w:r>
    </w:p>
    <w:p>
      <w:pPr>
        <w:adjustRightInd w:val="0"/>
        <w:snapToGrid w:val="0"/>
        <w:spacing w:line="420" w:lineRule="exact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二Ο二   年   月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</w:p>
    <w:p>
      <w:pPr>
        <w:ind w:left="-2" w:leftChars="-88" w:right="-58" w:rightChars="-18" w:hanging="280" w:hangingChars="78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023年度东源县绿色高产高效创建项目</w:t>
      </w:r>
      <w:r>
        <w:rPr>
          <w:rFonts w:hint="eastAsia" w:ascii="黑体" w:hAnsi="黑体" w:eastAsia="黑体"/>
          <w:sz w:val="36"/>
          <w:szCs w:val="36"/>
        </w:rPr>
        <w:t>申报审批表</w:t>
      </w:r>
    </w:p>
    <w:p>
      <w:pPr>
        <w:ind w:left="-165" w:leftChars="-88" w:right="-58" w:rightChars="-18" w:hanging="117" w:hangingChars="78"/>
        <w:jc w:val="center"/>
        <w:rPr>
          <w:rFonts w:hint="eastAsia" w:ascii="黑体" w:hAnsi="黑体" w:eastAsia="黑体"/>
          <w:sz w:val="15"/>
          <w:szCs w:val="15"/>
        </w:rPr>
      </w:pP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4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申报单位基本情况</w:t>
            </w:r>
          </w:p>
        </w:tc>
        <w:tc>
          <w:tcPr>
            <w:tcW w:w="7138" w:type="dxa"/>
            <w:gridSpan w:val="2"/>
          </w:tcPr>
          <w:p>
            <w:r>
              <w:rPr>
                <w:rFonts w:hint="eastAsia"/>
              </w:rPr>
              <w:t>申报单位名称（盖章）：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38" w:type="dxa"/>
            <w:gridSpan w:val="2"/>
          </w:tcPr>
          <w:p>
            <w:r>
              <w:rPr>
                <w:rFonts w:hint="eastAsia"/>
              </w:rPr>
              <w:t>申报主体地址：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账号名称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申报基地面积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申报主体经营基本情况</w:t>
            </w:r>
          </w:p>
        </w:tc>
        <w:tc>
          <w:tcPr>
            <w:tcW w:w="7138" w:type="dxa"/>
            <w:gridSpan w:val="2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申报主体</w:t>
            </w:r>
            <w:r>
              <w:rPr>
                <w:rFonts w:hint="eastAsia"/>
                <w:lang w:eastAsia="zh-CN"/>
              </w:rPr>
              <w:t>享受财政补助情况</w:t>
            </w:r>
          </w:p>
        </w:tc>
        <w:tc>
          <w:tcPr>
            <w:tcW w:w="7138" w:type="dxa"/>
            <w:gridSpan w:val="2"/>
          </w:tcPr>
          <w:p>
            <w:pPr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包括</w:t>
            </w:r>
            <w:r>
              <w:rPr>
                <w:rFonts w:hint="eastAsia"/>
                <w:lang w:val="en-US" w:eastAsia="zh-CN"/>
              </w:rPr>
              <w:t>2023年已经实施且报账的项目，2023年已经实施但未报账的项目，计划在2024年实施的项目。填写内容包括项目名称、实施时间、实施地点、建设内容、项目资金额及用途、项目主管部门。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产生效益情况</w:t>
            </w:r>
          </w:p>
        </w:tc>
        <w:tc>
          <w:tcPr>
            <w:tcW w:w="7138" w:type="dxa"/>
            <w:gridSpan w:val="2"/>
          </w:tcPr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1.经济效益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2.社会效益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3.生态效益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申报主体承诺</w:t>
            </w:r>
          </w:p>
        </w:tc>
        <w:tc>
          <w:tcPr>
            <w:tcW w:w="71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本企业（合作社、家庭农场等）提交的相关资料和填报的信息真实，如有虚假，愿意承担一切法律责任。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申报主体（盖章/手印）：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法人/申报人：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0" w:firstLineChars="1500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乡镇人民政府审核意见</w:t>
            </w:r>
          </w:p>
        </w:tc>
        <w:tc>
          <w:tcPr>
            <w:tcW w:w="7138" w:type="dxa"/>
            <w:gridSpan w:val="2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 w:firstLineChars="100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单位盖章：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 w:firstLineChars="100"/>
              <w:textAlignment w:val="auto"/>
              <w:rPr>
                <w:rFonts w:hint="default" w:eastAsia="仿宋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负责人签名：</w:t>
            </w:r>
          </w:p>
          <w:p>
            <w:pPr>
              <w:spacing w:line="360" w:lineRule="exact"/>
              <w:ind w:firstLine="4800" w:firstLineChars="15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专家评审意见</w:t>
            </w:r>
          </w:p>
        </w:tc>
        <w:tc>
          <w:tcPr>
            <w:tcW w:w="7138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CN"/>
              </w:rPr>
              <w:t>专家签名</w:t>
            </w:r>
            <w:r>
              <w:rPr>
                <w:rFonts w:hint="eastAsia"/>
              </w:rPr>
              <w:t xml:space="preserve">：                 </w:t>
            </w:r>
          </w:p>
          <w:p>
            <w:pPr>
              <w:spacing w:line="360" w:lineRule="exact"/>
              <w:ind w:firstLine="4480" w:firstLineChars="1400"/>
              <w:rPr>
                <w:rFonts w:hint="eastAsia"/>
              </w:rPr>
            </w:pPr>
          </w:p>
          <w:p>
            <w:pPr>
              <w:spacing w:line="360" w:lineRule="exact"/>
              <w:ind w:firstLine="4800" w:firstLineChars="15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联合申报的，一个主体一份申报审批表。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一、项目基本信息</w:t>
      </w:r>
    </w:p>
    <w:tbl>
      <w:tblPr>
        <w:tblStyle w:val="9"/>
        <w:tblW w:w="89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2430"/>
        <w:gridCol w:w="2025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  <w:lang w:eastAsia="zh-CN"/>
              </w:rPr>
              <w:t>创建作物（主推品种）</w:t>
            </w:r>
          </w:p>
        </w:tc>
        <w:tc>
          <w:tcPr>
            <w:tcW w:w="66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成立时间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单位团队人数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其中专职技术人数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管理制度是否健全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  <w:lang w:eastAsia="zh-CN"/>
              </w:rPr>
              <w:t>创建作物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面积</w:t>
            </w:r>
            <w:r>
              <w:rPr>
                <w:rFonts w:hint="eastAsia" w:ascii="仿宋" w:hAnsi="仿宋" w:cs="仿宋"/>
                <w:color w:val="000000"/>
                <w:sz w:val="32"/>
                <w:szCs w:val="32"/>
                <w:lang w:eastAsia="zh-CN"/>
              </w:rPr>
              <w:t>（主推品种）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32"/>
                <w:lang w:eastAsia="zh-CN"/>
              </w:rPr>
              <w:t>如胜优</w:t>
            </w:r>
            <w:r>
              <w:rPr>
                <w:rFonts w:hint="eastAsia" w:ascii="仿宋" w:hAnsi="仿宋" w:cs="仿宋"/>
                <w:color w:val="000000"/>
                <w:sz w:val="32"/>
                <w:szCs w:val="32"/>
                <w:lang w:val="en-US" w:eastAsia="zh-CN"/>
              </w:rPr>
              <w:t>19香，500亩；野香优莉丝500亩等。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实施地点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上表可根据实际情况自行添加行数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项目单位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基本情况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firstLine="642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包括发展历程、</w:t>
      </w:r>
      <w:r>
        <w:rPr>
          <w:rFonts w:hint="eastAsia" w:ascii="仿宋" w:hAnsi="仿宋" w:cs="仿宋"/>
          <w:color w:val="333333"/>
          <w:sz w:val="32"/>
          <w:szCs w:val="32"/>
          <w:lang w:eastAsia="zh-CN"/>
        </w:rPr>
        <w:t>未来发展规划、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生产经营情况、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人员配置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、获得荣誉奖励等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项目意义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Style w:val="12"/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根据申报主体经营理念、文化价值观等自行书写。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四、项目建设内容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</w:pPr>
      <w:r>
        <w:rPr>
          <w:rFonts w:hint="eastAsia"/>
          <w:b/>
          <w:bCs/>
          <w:lang w:val="en-US" w:eastAsia="zh-CN"/>
        </w:rPr>
        <w:t>建设水稻高产示范片区。</w:t>
      </w:r>
      <w:r>
        <w:rPr>
          <w:rFonts w:hint="eastAsia"/>
          <w:lang w:val="en-US" w:eastAsia="zh-CN"/>
        </w:rPr>
        <w:t>连片1000亩以上的水稻高产示范片。主推品种：由申报主体自行选择水稻品种，重点是2023年、2024年省市县主推高产优质加工型的丝苗米品种。主推技术：由申报主体自行选择水稻种植管理技术，重点是耕种管收全程机械化、</w:t>
      </w:r>
      <w:r>
        <w:rPr>
          <w:rFonts w:hint="eastAsia"/>
          <w:highlight w:val="none"/>
          <w:lang w:val="en-US" w:eastAsia="zh-CN"/>
        </w:rPr>
        <w:t>缓控释肥一次性施肥技术</w:t>
      </w:r>
      <w:r>
        <w:rPr>
          <w:rFonts w:hint="eastAsia"/>
          <w:lang w:val="en-US" w:eastAsia="zh-CN"/>
        </w:rPr>
        <w:t>、测土配方施肥技术、侧深施肥技术</w:t>
      </w:r>
      <w:r>
        <w:rPr>
          <w:rFonts w:hint="eastAsia"/>
          <w:highlight w:val="none"/>
          <w:lang w:val="en-US" w:eastAsia="zh-CN"/>
        </w:rPr>
        <w:t>、</w:t>
      </w:r>
      <w:r>
        <w:rPr>
          <w:rFonts w:hint="eastAsia"/>
          <w:lang w:val="en-US" w:eastAsia="zh-CN"/>
        </w:rPr>
        <w:t>病虫害统防统治等2023年、2024年省市县主推技术。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/>
          <w:lang w:val="en-US" w:eastAsia="zh-CN"/>
        </w:rPr>
        <w:t>每个示范片区内设100亩核心攻关区，集成推广新品种、新技术、新模式，集中资源、集聚力量，大力推行统一良种供应、统一肥水管理、统一病虫防控、统一技术指导、统一机械作业的“五统一”，开展小面积高产攻关和大面积示范推广，实现良田、良种、良法、良机、良制配套，将专家产量转化为农户产量，把典型产量转化为大田产量，辐射带动大面积均衡增产。</w:t>
      </w:r>
      <w:r>
        <w:rPr>
          <w:rFonts w:hint="eastAsia"/>
        </w:rPr>
        <w:t>同时，在每个</w:t>
      </w:r>
      <w:r>
        <w:rPr>
          <w:rFonts w:hint="eastAsia"/>
          <w:lang w:eastAsia="zh-CN"/>
        </w:rPr>
        <w:t>示范片</w:t>
      </w:r>
      <w:r>
        <w:rPr>
          <w:rFonts w:hint="eastAsia"/>
        </w:rPr>
        <w:t>区内建立水稻品种展示示范点，每个示范点种植示范</w:t>
      </w:r>
      <w:r>
        <w:rPr>
          <w:rFonts w:hint="eastAsia"/>
          <w:lang w:val="en-US" w:eastAsia="zh-CN"/>
        </w:rPr>
        <w:t>10个以上</w:t>
      </w:r>
      <w:r>
        <w:rPr>
          <w:rFonts w:hint="eastAsia"/>
        </w:rPr>
        <w:t>优质水稻品种</w:t>
      </w:r>
      <w:r>
        <w:rPr>
          <w:rFonts w:hint="eastAsia"/>
          <w:lang w:eastAsia="zh-CN"/>
        </w:rPr>
        <w:t>（每个示范品种示范面积</w:t>
      </w:r>
      <w:r>
        <w:rPr>
          <w:rFonts w:hint="eastAsia"/>
          <w:lang w:val="en-US" w:eastAsia="zh-CN"/>
        </w:rPr>
        <w:t>2-3亩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，重点是高产优质加工型的丝苗米品种。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</w:rPr>
        <w:t>建设</w:t>
      </w:r>
      <w:r>
        <w:rPr>
          <w:rFonts w:hint="eastAsia"/>
          <w:b/>
          <w:bCs/>
          <w:lang w:eastAsia="zh-CN"/>
        </w:rPr>
        <w:t>小麦</w:t>
      </w:r>
      <w:r>
        <w:rPr>
          <w:rFonts w:hint="eastAsia"/>
          <w:b/>
          <w:bCs/>
        </w:rPr>
        <w:t>高产示范片区。</w:t>
      </w:r>
      <w:r>
        <w:rPr>
          <w:rFonts w:hint="eastAsia"/>
        </w:rPr>
        <w:t>连片100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亩以上的</w:t>
      </w:r>
      <w:r>
        <w:rPr>
          <w:rFonts w:hint="eastAsia"/>
          <w:lang w:eastAsia="zh-CN"/>
        </w:rPr>
        <w:t>小麦</w:t>
      </w:r>
      <w:r>
        <w:rPr>
          <w:rFonts w:hint="eastAsia"/>
        </w:rPr>
        <w:t>高产示范片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建设地点</w:t>
      </w:r>
      <w:r>
        <w:rPr>
          <w:rFonts w:hint="eastAsia"/>
          <w:lang w:eastAsia="zh-CN"/>
        </w:rPr>
        <w:t>：</w:t>
      </w:r>
      <w:r>
        <w:rPr>
          <w:rFonts w:hint="eastAsia" w:ascii="仿宋" w:hAnsi="仿宋" w:eastAsia="仿宋" w:cs="仿宋"/>
          <w:lang w:eastAsia="zh-CN"/>
        </w:rPr>
        <w:t>东源县</w:t>
      </w:r>
      <w:r>
        <w:rPr>
          <w:rFonts w:hint="eastAsia" w:ascii="仿宋" w:hAnsi="仿宋" w:cs="仿宋"/>
          <w:lang w:eastAsia="zh-CN"/>
        </w:rPr>
        <w:t>蓝口</w:t>
      </w:r>
      <w:r>
        <w:rPr>
          <w:rFonts w:hint="eastAsia"/>
          <w:lang w:val="en-US" w:eastAsia="zh-CN"/>
        </w:rPr>
        <w:t>镇、柳城镇、黄田镇、义合镇等乡镇</w:t>
      </w:r>
      <w:r>
        <w:rPr>
          <w:rFonts w:hint="eastAsia" w:ascii="仿宋" w:hAnsi="仿宋" w:eastAsia="仿宋" w:cs="仿宋"/>
          <w:lang w:eastAsia="zh-CN"/>
        </w:rPr>
        <w:t>辖区内</w:t>
      </w:r>
      <w:r>
        <w:rPr>
          <w:rFonts w:hint="eastAsia"/>
          <w:lang w:eastAsia="zh-CN"/>
        </w:rPr>
        <w:t>。小麦</w:t>
      </w:r>
      <w:r>
        <w:rPr>
          <w:rFonts w:hint="eastAsia"/>
          <w:lang w:val="en-US" w:eastAsia="zh-CN"/>
        </w:rPr>
        <w:t>品种：由申报主体自行选择小麦品种，但必须是适合粤北地区种植的高产优质小麦品种。主推技术：由申报主体自行选择小麦种植管理技术，包括但不限于少（免）耕机条播技术、缓释肥减施增效技术等。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eastAsia="zh-CN"/>
        </w:rPr>
      </w:pPr>
      <w:r>
        <w:rPr>
          <w:rFonts w:hint="eastAsia"/>
        </w:rPr>
        <w:t>每个示范片区内设10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亩核心攻关区，围绕集成推广</w:t>
      </w:r>
      <w:r>
        <w:rPr>
          <w:rFonts w:hint="eastAsia"/>
          <w:lang w:eastAsia="zh-CN"/>
        </w:rPr>
        <w:t>小麦</w:t>
      </w:r>
      <w:r>
        <w:rPr>
          <w:rFonts w:hint="eastAsia"/>
        </w:rPr>
        <w:t>新品种、新技术、新模式，集中资源、集聚力量，推行统一良种供应、统一肥水管理、统一病虫防控、统一技术指导、统一机械作业的“五统一”，开展小面积高产攻关和大面积示范推广，实现良田、良种、良法、良机、良制配套，将专家产量转化为种植主体产量，把典型产量转化为大田产量，辐射带动大面积均衡增产。同时，在每个</w:t>
      </w:r>
      <w:r>
        <w:rPr>
          <w:rFonts w:hint="eastAsia"/>
          <w:lang w:eastAsia="zh-CN"/>
        </w:rPr>
        <w:t>示范片</w:t>
      </w:r>
      <w:r>
        <w:rPr>
          <w:rFonts w:hint="eastAsia"/>
        </w:rPr>
        <w:t>区内建立</w:t>
      </w:r>
      <w:r>
        <w:rPr>
          <w:rFonts w:hint="eastAsia"/>
          <w:lang w:eastAsia="zh-CN"/>
        </w:rPr>
        <w:t>小麦</w:t>
      </w:r>
      <w:r>
        <w:rPr>
          <w:rFonts w:hint="eastAsia"/>
        </w:rPr>
        <w:t>品种展示示范点，每个示范点种植示范</w:t>
      </w:r>
      <w:r>
        <w:rPr>
          <w:rFonts w:hint="eastAsia"/>
          <w:lang w:val="en-US" w:eastAsia="zh-CN"/>
        </w:rPr>
        <w:t>5个以上</w:t>
      </w:r>
      <w:r>
        <w:rPr>
          <w:rFonts w:hint="eastAsia"/>
          <w:lang w:eastAsia="zh-CN"/>
        </w:rPr>
        <w:t>优质小麦</w:t>
      </w:r>
      <w:r>
        <w:rPr>
          <w:rFonts w:hint="eastAsia"/>
        </w:rPr>
        <w:t>品种，重点是高产优质加工型的</w:t>
      </w:r>
      <w:r>
        <w:rPr>
          <w:rFonts w:hint="eastAsia"/>
          <w:lang w:eastAsia="zh-CN"/>
        </w:rPr>
        <w:t>小麦</w:t>
      </w:r>
      <w:r>
        <w:rPr>
          <w:rFonts w:hint="eastAsia"/>
        </w:rPr>
        <w:t>品种。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绩效目标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水稻</w:t>
      </w:r>
      <w:r>
        <w:rPr>
          <w:rFonts w:hint="eastAsia"/>
          <w:b w:val="0"/>
          <w:bCs/>
        </w:rPr>
        <w:t>百亩攻关田两季水稻亩产1100公斤以上</w:t>
      </w:r>
      <w:r>
        <w:rPr>
          <w:rFonts w:hint="eastAsia"/>
          <w:b w:val="0"/>
          <w:bCs/>
          <w:lang w:eastAsia="zh-CN"/>
        </w:rPr>
        <w:t>（高产竞赛指导性目标产量</w:t>
      </w:r>
      <w:r>
        <w:rPr>
          <w:rFonts w:hint="eastAsia"/>
          <w:b w:val="0"/>
          <w:bCs/>
          <w:lang w:val="en-US" w:eastAsia="zh-CN"/>
        </w:rPr>
        <w:t>630公斤/亩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；千亩片平均亩产较当地目前平均亩产提升5%以上，化肥农药用量减少5%以上，危害损失率控制在5%以内</w:t>
      </w:r>
      <w:r>
        <w:rPr>
          <w:rFonts w:hint="eastAsia"/>
          <w:b w:val="0"/>
          <w:bCs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b w:val="0"/>
          <w:bCs w:val="0"/>
          <w:lang w:eastAsia="zh-CN"/>
        </w:rPr>
        <w:t>小麦百亩攻关田力争实现200公斤以上的单产目标（高产竞赛指导性目标产量</w:t>
      </w:r>
      <w:r>
        <w:rPr>
          <w:rFonts w:hint="eastAsia"/>
          <w:b w:val="0"/>
          <w:bCs w:val="0"/>
          <w:lang w:val="en-US" w:eastAsia="zh-CN"/>
        </w:rPr>
        <w:t>220公斤/亩</w:t>
      </w:r>
      <w:r>
        <w:rPr>
          <w:rFonts w:hint="eastAsia"/>
          <w:b w:val="0"/>
          <w:bCs w:val="0"/>
          <w:lang w:eastAsia="zh-CN"/>
        </w:rPr>
        <w:t>）；千亩片平均亩产较当地目前平均亩产提升5%以上，化肥农药用量减少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5%以上，危害损失率控制在5%以内。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left="0" w:leftChars="0"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资金概算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419" w:firstLineChars="13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每个</w:t>
      </w: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示范片区</w:t>
      </w: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补助37万元，资金主要用于良种补助，平衡施肥补助，病虫害绿色防控补助，示范牌、横幅制作等。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eastAsia="zh-CN"/>
        </w:rPr>
        <w:t>申报主体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自行测算项目需求金额，提供资金测算过程及测算依据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540" w:firstLineChars="1102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26"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单位：万元（保留两位小数）</w:t>
      </w:r>
    </w:p>
    <w:tbl>
      <w:tblPr>
        <w:tblStyle w:val="9"/>
        <w:tblW w:w="99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9"/>
        <w:gridCol w:w="1551"/>
        <w:gridCol w:w="1638"/>
        <w:gridCol w:w="1575"/>
        <w:gridCol w:w="1500"/>
        <w:gridCol w:w="1563"/>
        <w:gridCol w:w="15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预算科目名称</w:t>
            </w:r>
          </w:p>
        </w:tc>
        <w:tc>
          <w:tcPr>
            <w:tcW w:w="16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生产经营主体</w:t>
            </w:r>
          </w:p>
        </w:tc>
        <w:tc>
          <w:tcPr>
            <w:tcW w:w="61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项目资金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6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补助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资金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其他财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政资金</w:t>
            </w: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自有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5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15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15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419" w:firstLineChars="131"/>
        <w:jc w:val="both"/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上表可根据实际情况添加行。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419" w:firstLineChars="13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详细测算过程及测算依据。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firstLine="643" w:firstLineChars="200"/>
        <w:jc w:val="both"/>
        <w:textAlignment w:val="auto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管理与实施进度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（一）项目管理制度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为推进项目实施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的规章制度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项目合同管理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（二）财务管理制度。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阐述和说明项目实施中遵守中央、省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市县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和单位内部财务管理制度，为本项目实施需新制定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财务管理规则，资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金申请、审批和使用的简单程序说明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项目实施进度安排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按照项目实施阶段撰写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相应的工作内容和工作进度，说明清楚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项目实施情况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、资金支出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并填写下表：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项目实施进度计划表</w:t>
      </w:r>
    </w:p>
    <w:tbl>
      <w:tblPr>
        <w:tblStyle w:val="9"/>
        <w:tblW w:w="879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2166"/>
        <w:gridCol w:w="1911"/>
        <w:gridCol w:w="19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序号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实施阶段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  <w:t>生产经营主体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工作内容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  <w:t>资金支出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7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可根据实际情况添加行。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八、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效益分析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1.经济效益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2.社会效益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3.生态效益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九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、保障措施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详细的保障措施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十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、附件等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包括但不限于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生产经营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主体营业执照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银行开户证明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身份证复印件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上年度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水稻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或小麦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种植面积及亩产量，土地流转合同或土地使用协议、基地红线图或航拍图、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相关生产许可证明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现有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eastAsia="zh-CN"/>
        </w:rPr>
        <w:t>团队名单及分工、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设备清单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，荣誉证书，能够反映办公、生产、经营场面情况的照片材料等相关佐证材料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F6BF1"/>
    <w:multiLevelType w:val="singleLevel"/>
    <w:tmpl w:val="8D9F6B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7A50CAC"/>
    <w:multiLevelType w:val="singleLevel"/>
    <w:tmpl w:val="E7A50CA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83794"/>
    <w:multiLevelType w:val="singleLevel"/>
    <w:tmpl w:val="000837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YThiOWEzMDJhMWM0NWQxNTY1OGVjNzA3N2IwZTAifQ=="/>
  </w:docVars>
  <w:rsids>
    <w:rsidRoot w:val="00C96578"/>
    <w:rsid w:val="00161236"/>
    <w:rsid w:val="005208AC"/>
    <w:rsid w:val="006E3CA8"/>
    <w:rsid w:val="00737A79"/>
    <w:rsid w:val="00863793"/>
    <w:rsid w:val="009548FD"/>
    <w:rsid w:val="00AE7AA5"/>
    <w:rsid w:val="00C96578"/>
    <w:rsid w:val="00CA5D2B"/>
    <w:rsid w:val="00DA33DA"/>
    <w:rsid w:val="00DA53FA"/>
    <w:rsid w:val="00EF47D3"/>
    <w:rsid w:val="01295F90"/>
    <w:rsid w:val="02F16505"/>
    <w:rsid w:val="03873F4D"/>
    <w:rsid w:val="06581AF4"/>
    <w:rsid w:val="0736574C"/>
    <w:rsid w:val="0F8E6586"/>
    <w:rsid w:val="0FA36DCB"/>
    <w:rsid w:val="12DC25C6"/>
    <w:rsid w:val="1B562877"/>
    <w:rsid w:val="1C874094"/>
    <w:rsid w:val="1D2576D7"/>
    <w:rsid w:val="215B43A7"/>
    <w:rsid w:val="2211103A"/>
    <w:rsid w:val="22826228"/>
    <w:rsid w:val="23DA1104"/>
    <w:rsid w:val="27653C19"/>
    <w:rsid w:val="29317765"/>
    <w:rsid w:val="29C34936"/>
    <w:rsid w:val="2A3F0751"/>
    <w:rsid w:val="2AC94D93"/>
    <w:rsid w:val="2E9E7B75"/>
    <w:rsid w:val="308A213C"/>
    <w:rsid w:val="32D76E9E"/>
    <w:rsid w:val="347A244A"/>
    <w:rsid w:val="368A22DE"/>
    <w:rsid w:val="3CA73E3C"/>
    <w:rsid w:val="3EDC25BB"/>
    <w:rsid w:val="42300FB5"/>
    <w:rsid w:val="43AF2D41"/>
    <w:rsid w:val="457F25AC"/>
    <w:rsid w:val="46F42645"/>
    <w:rsid w:val="47C307BC"/>
    <w:rsid w:val="4FE27115"/>
    <w:rsid w:val="53CE7B91"/>
    <w:rsid w:val="56F75D8C"/>
    <w:rsid w:val="5CEF3E5E"/>
    <w:rsid w:val="633A73DB"/>
    <w:rsid w:val="672A1DDE"/>
    <w:rsid w:val="70C05D48"/>
    <w:rsid w:val="740D18B0"/>
    <w:rsid w:val="74743EA8"/>
    <w:rsid w:val="78D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gwds_more"/>
    <w:basedOn w:val="11"/>
    <w:autoRedefine/>
    <w:qFormat/>
    <w:uiPriority w:val="0"/>
  </w:style>
  <w:style w:type="character" w:customStyle="1" w:styleId="15">
    <w:name w:val="批注框文本 Char"/>
    <w:basedOn w:val="11"/>
    <w:link w:val="4"/>
    <w:autoRedefine/>
    <w:semiHidden/>
    <w:qFormat/>
    <w:uiPriority w:val="99"/>
    <w:rPr>
      <w:rFonts w:eastAsia="仿宋"/>
      <w:sz w:val="18"/>
      <w:szCs w:val="18"/>
    </w:rPr>
  </w:style>
  <w:style w:type="paragraph" w:customStyle="1" w:styleId="16">
    <w:name w:val="_Style 3"/>
    <w:basedOn w:val="1"/>
    <w:autoRedefine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2619</Words>
  <Characters>2707</Characters>
  <Lines>5</Lines>
  <Paragraphs>1</Paragraphs>
  <TotalTime>225</TotalTime>
  <ScaleCrop>false</ScaleCrop>
  <LinksUpToDate>false</LinksUpToDate>
  <CharactersWithSpaces>3172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2022-06-01T09:29:00Z</dcterms:created>
  <dc:creator>pc</dc:creator>
  <cp:lastModifiedBy>劉zhi鹏</cp:lastModifiedBy>
  <cp:lastPrinted>2023-04-17T07:20:00Z</cp:lastPrinted>
  <dcterms:modified xsi:type="dcterms:W3CDTF">2024-01-05T01:48:18Z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7DE46800426243ABB2B32537B2FEEA63_13</vt:lpwstr>
  </property>
</Properties>
</file>