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南山村房地一体确权登记发证公告（第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pPr w:leftFromText="180" w:rightFromText="180" w:vertAnchor="text" w:horzAnchor="page" w:tblpX="1611" w:tblpY="62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0" w:name="附件_镇村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范惠权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刘法林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441625107104JC21011F00010001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刘火章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范林新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刘水华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超出批准宗地面积84.61平方米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刘平,刘志泉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钟火灵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范金标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范吉新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刘景青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叶永平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刘继兴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范石基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刘金福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441625107104JC21007F00010001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范继辉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范美泉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范锦美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刘松新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刘继明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范路先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刘南慈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范惠标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超出批准宗地面积0.04平方米,超出批准建筑面积16.31平方米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傅进庭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曾桂花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范惠波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范逢高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刘满清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申运财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申荣添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刘水安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朱奎明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叶逢春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钟陈招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441625107104JC21018F00010001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钟铁城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叶百英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刘云章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刘继昆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刘定华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441625107104JC21009F00010001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黄昆林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刘锦来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申伟添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申富强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叶流明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刘松新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叶百青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刘志勇,刘舜锋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范新辉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朱月明,朱伟明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范云香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超出批准建筑面积10.58平方米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范伟标,范伟雄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叶百荣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5076A47"/>
    <w:rsid w:val="25884525"/>
    <w:rsid w:val="70B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2751</Words>
  <Characters>5070</Characters>
  <Lines>0</Lines>
  <Paragraphs>0</Paragraphs>
  <TotalTime>0</TotalTime>
  <ScaleCrop>false</ScaleCrop>
  <LinksUpToDate>false</LinksUpToDate>
  <CharactersWithSpaces>5070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2024-10-25T03:23:56Z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