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  <w:t>中联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0"/>
          <w:szCs w:val="30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0"/>
          <w:szCs w:val="30"/>
          <w:u w:val="none"/>
          <w:lang w:val="en-US" w:eastAsia="zh-CN"/>
        </w:rPr>
        <w:t>房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周秋强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广东省河源市东源县漳溪畲族乡中联村第五小组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441625121110JC20661F00010001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宗地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53.05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,实际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107.75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周雪珍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广东省河源市东源县漳溪畲族乡中联村第五小组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441625121110JC20662F00010001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116.06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319.56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周晓悦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广东省河源市东源县漳溪畲族乡中联村第五小组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441625121110JC20663F00010001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122.44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111.94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周伟科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广东省河源市东源县漳溪畲族乡中联村第五小组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441625121110JC20664F00010001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116.13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318.89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周雄伟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广东省河源市东源县漳溪畲族乡中联村第五小组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441625121110JC20665F00010001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115.67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317.52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周晓华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广东省河源市东源县漳溪畲族乡中联村第二小组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441625121110JC20666F00010001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122.97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290.93</w:t>
            </w:r>
            <w:bookmarkStart w:id="2" w:name="_GoBack"/>
            <w:bookmarkEnd w:id="2"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15346BF4"/>
    <w:rsid w:val="22D6274E"/>
    <w:rsid w:val="3AB10F11"/>
    <w:rsid w:val="7C1E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359</Characters>
  <Lines>0</Lines>
  <Paragraphs>0</Paragraphs>
  <TotalTime>1</TotalTime>
  <ScaleCrop>false</ScaleCrop>
  <LinksUpToDate>false</LinksUpToDate>
  <CharactersWithSpaces>359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2024-12-23T07:26:40Z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