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1C345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附件4</w:t>
      </w:r>
      <w:bookmarkStart w:id="0" w:name="_GoBack"/>
      <w:bookmarkEnd w:id="0"/>
    </w:p>
    <w:p w14:paraId="79773091">
      <w:pPr>
        <w:pStyle w:val="3"/>
        <w:adjustRightInd w:val="0"/>
        <w:snapToGrid w:val="0"/>
        <w:spacing w:line="568" w:lineRule="exact"/>
        <w:jc w:val="center"/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集中育秧设施建设补助标准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  <w:t>表</w:t>
      </w:r>
    </w:p>
    <w:p w14:paraId="26660F59">
      <w:pPr>
        <w:adjustRightInd w:val="0"/>
        <w:snapToGrid w:val="0"/>
        <w:spacing w:line="568" w:lineRule="exact"/>
        <w:rPr>
          <w:rFonts w:hint="eastAsia"/>
          <w:lang w:eastAsia="zh-CN"/>
        </w:rPr>
      </w:pPr>
    </w:p>
    <w:tbl>
      <w:tblPr>
        <w:tblStyle w:val="4"/>
        <w:tblW w:w="88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014"/>
        <w:gridCol w:w="3354"/>
        <w:gridCol w:w="1403"/>
        <w:gridCol w:w="1185"/>
      </w:tblGrid>
      <w:tr w14:paraId="3C9BB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C3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ED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分档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按服务水稻大田面积，亩）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4B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分类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A2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补助标准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C2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补助上限</w:t>
            </w:r>
          </w:p>
          <w:p w14:paraId="796E1B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</w:tr>
      <w:tr w14:paraId="2271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B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6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200-500（含）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9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轻钢结构厂房+塑料大棚育苗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1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不超过项目规定建设内容涉及投资的30%和补助上限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0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14:paraId="61B47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2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D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D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3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6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14:paraId="7A4A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6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F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7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36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2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164C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9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2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8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2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A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1897C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1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3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500-1000（含）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C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1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9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</w:tr>
      <w:tr w14:paraId="1C715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9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9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C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4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A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</w:tr>
      <w:tr w14:paraId="06B29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9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4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A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1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9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14:paraId="78680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D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B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9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B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2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38F54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7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8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1000-2000（含）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E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4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7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</w:tr>
      <w:tr w14:paraId="11BDE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6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5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6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8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B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</w:tr>
      <w:tr w14:paraId="3075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C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3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EBF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6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7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14:paraId="7431B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F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D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E92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7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0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1E7B1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0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1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2000-3000（含）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535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25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9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</w:tr>
      <w:tr w14:paraId="3739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3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9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CA2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7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F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14:paraId="68C46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7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D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3A4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1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0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14:paraId="24F12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1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F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C37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0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0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14:paraId="20235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9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6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大于3000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4E5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D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E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 w14:paraId="0EE20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3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B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83D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D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5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 w14:paraId="6B4BA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8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5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D9D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8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C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</w:tr>
      <w:tr w14:paraId="34B8A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2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1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789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F00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A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</w:tbl>
    <w:p w14:paraId="3B1544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105311-37E9-4C87-9322-8B3B3800BF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47B4501-D98D-42DD-9640-8212ABFEED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08C2304-812A-4872-9A0A-0116174BB4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86D50B0-C30E-4378-90A9-68B8429B00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5F4F9FB-8F4F-42C5-904A-768072A62B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73505"/>
    <w:rsid w:val="6767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caption"/>
    <w:basedOn w:val="1"/>
    <w:next w:val="1"/>
    <w:qFormat/>
    <w:uiPriority w:val="35"/>
    <w:rPr>
      <w:rFonts w:ascii="Arial" w:hAnsi="Arial" w:eastAsia="黑体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2025-01-09T07:29:00Z</dcterms:created>
  <dc:creator>劉zhi鹏</dc:creator>
  <cp:lastModifiedBy>劉zhi鹏</cp:lastModifiedBy>
  <dcterms:modified xsi:type="dcterms:W3CDTF">2025-01-09T07:30:51Z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0508843F7CD144E7A64D8A300347D989_11</vt:lpwstr>
  </property>
</Properties>
</file>