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69" w:rsidRDefault="00AD0C69">
      <w:pPr>
        <w:jc w:val="center"/>
        <w:rPr>
          <w:rFonts w:ascii="方正小标宋简体" w:eastAsia="方正小标宋简体" w:hAnsi="方正小标宋简体" w:cs="方正小标宋简体"/>
          <w:sz w:val="84"/>
          <w:szCs w:val="84"/>
        </w:rPr>
      </w:pPr>
    </w:p>
    <w:p w:rsidR="00AD0C69" w:rsidRPr="001B21A1" w:rsidRDefault="00AD0C69">
      <w:pPr>
        <w:jc w:val="center"/>
        <w:rPr>
          <w:rFonts w:ascii="宋体" w:cs="方正小标宋简体"/>
          <w:sz w:val="84"/>
          <w:szCs w:val="84"/>
        </w:rPr>
      </w:pPr>
    </w:p>
    <w:p w:rsidR="00AD0C69" w:rsidRPr="001B21A1" w:rsidRDefault="00AD0C69">
      <w:pPr>
        <w:jc w:val="center"/>
        <w:rPr>
          <w:rFonts w:ascii="宋体" w:cs="方正小标宋简体"/>
          <w:sz w:val="72"/>
          <w:szCs w:val="84"/>
        </w:rPr>
      </w:pPr>
      <w:r w:rsidRPr="001B21A1">
        <w:rPr>
          <w:rFonts w:ascii="宋体" w:hAnsi="宋体" w:cs="方正小标宋简体"/>
          <w:sz w:val="72"/>
          <w:szCs w:val="84"/>
        </w:rPr>
        <w:t>2018</w:t>
      </w:r>
      <w:r w:rsidRPr="001B21A1">
        <w:rPr>
          <w:rFonts w:ascii="宋体" w:hAnsi="宋体" w:cs="方正小标宋简体" w:hint="eastAsia"/>
          <w:sz w:val="72"/>
          <w:szCs w:val="84"/>
        </w:rPr>
        <w:t>年</w:t>
      </w:r>
    </w:p>
    <w:p w:rsidR="00AD0C69" w:rsidRPr="001B21A1" w:rsidRDefault="00AD0C69">
      <w:pPr>
        <w:jc w:val="center"/>
        <w:rPr>
          <w:rFonts w:ascii="宋体" w:cs="方正小标宋简体"/>
          <w:sz w:val="52"/>
          <w:szCs w:val="52"/>
        </w:rPr>
      </w:pPr>
      <w:r w:rsidRPr="001B21A1">
        <w:rPr>
          <w:rFonts w:ascii="宋体" w:hAnsi="宋体" w:cs="方正小标宋简体" w:hint="eastAsia"/>
          <w:sz w:val="52"/>
          <w:szCs w:val="52"/>
        </w:rPr>
        <w:t>东源县残联人联合会部门预算</w:t>
      </w:r>
    </w:p>
    <w:p w:rsidR="00AD0C69" w:rsidRPr="001B21A1" w:rsidRDefault="00AD0C69">
      <w:pPr>
        <w:jc w:val="center"/>
        <w:rPr>
          <w:rFonts w:ascii="宋体" w:cs="方正小标宋简体"/>
          <w:sz w:val="84"/>
          <w:szCs w:val="84"/>
        </w:rPr>
      </w:pPr>
    </w:p>
    <w:p w:rsidR="00AD0C69" w:rsidRDefault="00AD0C69">
      <w:pPr>
        <w:jc w:val="center"/>
        <w:rPr>
          <w:rFonts w:ascii="方正小标宋简体" w:eastAsia="方正小标宋简体" w:hAnsi="方正小标宋简体" w:cs="方正小标宋简体"/>
          <w:sz w:val="84"/>
          <w:szCs w:val="84"/>
        </w:rPr>
      </w:pPr>
    </w:p>
    <w:p w:rsidR="00AD0C69" w:rsidRDefault="00AD0C69">
      <w:pPr>
        <w:jc w:val="center"/>
        <w:rPr>
          <w:rFonts w:ascii="黑体" w:eastAsia="黑体" w:hAnsi="黑体" w:cs="黑体"/>
          <w:sz w:val="44"/>
          <w:szCs w:val="44"/>
        </w:rPr>
      </w:pPr>
      <w:r>
        <w:rPr>
          <w:rFonts w:ascii="方正小标宋简体" w:eastAsia="方正小标宋简体" w:hAnsi="方正小标宋简体" w:cs="方正小标宋简体"/>
          <w:sz w:val="84"/>
          <w:szCs w:val="84"/>
        </w:rPr>
        <w:br w:type="page"/>
      </w:r>
    </w:p>
    <w:p w:rsidR="00AD0C69" w:rsidRPr="001B21A1" w:rsidRDefault="00AD0C69">
      <w:pPr>
        <w:jc w:val="center"/>
        <w:rPr>
          <w:rFonts w:ascii="宋体" w:cs="方正小标宋简体"/>
          <w:sz w:val="44"/>
          <w:szCs w:val="44"/>
        </w:rPr>
      </w:pPr>
      <w:r w:rsidRPr="001B21A1">
        <w:rPr>
          <w:rFonts w:ascii="宋体" w:hAnsi="宋体" w:cs="方正小标宋简体" w:hint="eastAsia"/>
          <w:sz w:val="44"/>
          <w:szCs w:val="44"/>
        </w:rPr>
        <w:t>目</w:t>
      </w:r>
      <w:r w:rsidRPr="001B21A1">
        <w:rPr>
          <w:rFonts w:ascii="宋体" w:hAnsi="宋体" w:cs="方正小标宋简体"/>
          <w:sz w:val="44"/>
          <w:szCs w:val="44"/>
        </w:rPr>
        <w:t xml:space="preserve"> </w:t>
      </w:r>
      <w:r w:rsidRPr="001B21A1">
        <w:rPr>
          <w:rFonts w:ascii="宋体" w:hAnsi="宋体" w:cs="方正小标宋简体" w:hint="eastAsia"/>
          <w:sz w:val="44"/>
          <w:szCs w:val="44"/>
        </w:rPr>
        <w:t>录</w:t>
      </w:r>
    </w:p>
    <w:p w:rsidR="00AD0C69" w:rsidRDefault="00AD0C69">
      <w:pPr>
        <w:jc w:val="center"/>
        <w:rPr>
          <w:rFonts w:ascii="黑体" w:eastAsia="黑体" w:hAnsi="黑体" w:cs="黑体"/>
          <w:sz w:val="44"/>
          <w:szCs w:val="44"/>
        </w:rPr>
      </w:pPr>
    </w:p>
    <w:p w:rsidR="00AD0C69" w:rsidRDefault="00AD0C69" w:rsidP="00003B1B">
      <w:pPr>
        <w:ind w:firstLineChars="200" w:firstLine="31680"/>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sidRPr="00555E5A">
        <w:rPr>
          <w:rFonts w:ascii="黑体" w:eastAsia="黑体" w:hAnsi="黑体" w:cs="黑体"/>
          <w:color w:val="FF0000"/>
          <w:sz w:val="32"/>
          <w:szCs w:val="32"/>
        </w:rPr>
        <w:t xml:space="preserve"> </w:t>
      </w:r>
      <w:r w:rsidRPr="00D32446">
        <w:rPr>
          <w:rFonts w:ascii="黑体" w:eastAsia="黑体" w:hAnsi="黑体" w:cs="黑体" w:hint="eastAsia"/>
          <w:sz w:val="32"/>
          <w:szCs w:val="32"/>
        </w:rPr>
        <w:t>东源县残疾人联合会概况</w:t>
      </w:r>
    </w:p>
    <w:p w:rsidR="00AD0C69" w:rsidRPr="00842AFE" w:rsidRDefault="00AD0C69" w:rsidP="00003B1B">
      <w:pPr>
        <w:numPr>
          <w:ilvl w:val="0"/>
          <w:numId w:val="1"/>
        </w:numPr>
        <w:ind w:firstLineChars="200" w:firstLine="31680"/>
        <w:rPr>
          <w:rFonts w:ascii="宋体" w:cs="仿宋_GB2312"/>
          <w:sz w:val="32"/>
          <w:szCs w:val="32"/>
        </w:rPr>
      </w:pPr>
      <w:r w:rsidRPr="00842AFE">
        <w:rPr>
          <w:rFonts w:ascii="宋体" w:hAnsi="宋体" w:cs="仿宋_GB2312" w:hint="eastAsia"/>
          <w:sz w:val="32"/>
          <w:szCs w:val="32"/>
        </w:rPr>
        <w:t>主要职责</w:t>
      </w:r>
    </w:p>
    <w:p w:rsidR="00AD0C69" w:rsidRPr="00842AFE" w:rsidRDefault="00AD0C69" w:rsidP="00003B1B">
      <w:pPr>
        <w:numPr>
          <w:ilvl w:val="0"/>
          <w:numId w:val="1"/>
        </w:numPr>
        <w:ind w:firstLineChars="200" w:firstLine="31680"/>
        <w:rPr>
          <w:rFonts w:ascii="宋体" w:cs="仿宋_GB2312"/>
          <w:sz w:val="32"/>
          <w:szCs w:val="32"/>
        </w:rPr>
      </w:pPr>
      <w:r w:rsidRPr="00842AFE">
        <w:rPr>
          <w:rFonts w:ascii="宋体" w:hAnsi="宋体" w:cs="仿宋_GB2312" w:hint="eastAsia"/>
          <w:sz w:val="32"/>
          <w:szCs w:val="32"/>
        </w:rPr>
        <w:t>机构设置</w:t>
      </w:r>
    </w:p>
    <w:p w:rsidR="00AD0C69" w:rsidRDefault="00AD0C69" w:rsidP="00003B1B">
      <w:pPr>
        <w:ind w:firstLineChars="200" w:firstLine="31680"/>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2018</w:t>
      </w:r>
      <w:r>
        <w:rPr>
          <w:rFonts w:ascii="黑体" w:eastAsia="黑体" w:hAnsi="黑体" w:cs="黑体" w:hint="eastAsia"/>
          <w:sz w:val="32"/>
          <w:szCs w:val="32"/>
        </w:rPr>
        <w:t>年部门预算表</w:t>
      </w:r>
    </w:p>
    <w:p w:rsidR="00AD0C69" w:rsidRPr="00842AFE" w:rsidRDefault="00AD0C69">
      <w:pPr>
        <w:numPr>
          <w:ilvl w:val="0"/>
          <w:numId w:val="2"/>
        </w:numPr>
        <w:ind w:firstLine="640"/>
        <w:rPr>
          <w:rFonts w:ascii="宋体" w:cs="仿宋_GB2312"/>
          <w:sz w:val="32"/>
          <w:szCs w:val="32"/>
        </w:rPr>
      </w:pPr>
      <w:r w:rsidRPr="00842AFE">
        <w:rPr>
          <w:rFonts w:ascii="宋体" w:hAnsi="宋体" w:cs="仿宋_GB2312" w:hint="eastAsia"/>
          <w:sz w:val="32"/>
          <w:szCs w:val="32"/>
        </w:rPr>
        <w:t>收支总体情况表</w:t>
      </w:r>
    </w:p>
    <w:p w:rsidR="00AD0C69" w:rsidRPr="00842AFE" w:rsidRDefault="00AD0C69">
      <w:pPr>
        <w:numPr>
          <w:ilvl w:val="0"/>
          <w:numId w:val="2"/>
        </w:numPr>
        <w:ind w:firstLine="640"/>
        <w:rPr>
          <w:rFonts w:ascii="宋体" w:cs="仿宋_GB2312"/>
          <w:sz w:val="32"/>
          <w:szCs w:val="32"/>
        </w:rPr>
      </w:pPr>
      <w:r w:rsidRPr="00842AFE">
        <w:rPr>
          <w:rFonts w:ascii="宋体" w:hAnsi="宋体" w:cs="仿宋_GB2312" w:hint="eastAsia"/>
          <w:sz w:val="32"/>
          <w:szCs w:val="32"/>
        </w:rPr>
        <w:t>收入总体情况表</w:t>
      </w:r>
    </w:p>
    <w:p w:rsidR="00AD0C69" w:rsidRPr="00842AFE" w:rsidRDefault="00AD0C69">
      <w:pPr>
        <w:numPr>
          <w:ilvl w:val="0"/>
          <w:numId w:val="2"/>
        </w:numPr>
        <w:ind w:firstLine="640"/>
        <w:rPr>
          <w:rFonts w:ascii="宋体" w:cs="仿宋_GB2312"/>
          <w:sz w:val="32"/>
          <w:szCs w:val="32"/>
        </w:rPr>
      </w:pPr>
      <w:r w:rsidRPr="00842AFE">
        <w:rPr>
          <w:rFonts w:ascii="宋体" w:hAnsi="宋体" w:cs="仿宋_GB2312" w:hint="eastAsia"/>
          <w:sz w:val="32"/>
          <w:szCs w:val="32"/>
        </w:rPr>
        <w:t>支出总体情况表</w:t>
      </w:r>
    </w:p>
    <w:p w:rsidR="00AD0C69" w:rsidRPr="00842AFE" w:rsidRDefault="00AD0C69">
      <w:pPr>
        <w:numPr>
          <w:ilvl w:val="0"/>
          <w:numId w:val="2"/>
        </w:numPr>
        <w:ind w:firstLine="640"/>
        <w:rPr>
          <w:rFonts w:ascii="宋体" w:cs="仿宋_GB2312"/>
          <w:sz w:val="32"/>
          <w:szCs w:val="32"/>
        </w:rPr>
      </w:pPr>
      <w:r w:rsidRPr="00842AFE">
        <w:rPr>
          <w:rFonts w:ascii="宋体" w:hAnsi="宋体" w:cs="仿宋_GB2312" w:hint="eastAsia"/>
          <w:sz w:val="32"/>
          <w:szCs w:val="32"/>
        </w:rPr>
        <w:t>财政拨款收支总体情况表</w:t>
      </w:r>
    </w:p>
    <w:p w:rsidR="00AD0C69" w:rsidRPr="00842AFE" w:rsidRDefault="00AD0C69">
      <w:pPr>
        <w:numPr>
          <w:ilvl w:val="0"/>
          <w:numId w:val="2"/>
        </w:numPr>
        <w:ind w:firstLine="640"/>
        <w:rPr>
          <w:rFonts w:ascii="宋体" w:cs="仿宋_GB2312"/>
          <w:sz w:val="32"/>
          <w:szCs w:val="32"/>
        </w:rPr>
      </w:pPr>
      <w:r w:rsidRPr="00842AFE">
        <w:rPr>
          <w:rFonts w:ascii="宋体" w:hAnsi="宋体" w:cs="仿宋_GB2312" w:hint="eastAsia"/>
          <w:sz w:val="32"/>
          <w:szCs w:val="32"/>
        </w:rPr>
        <w:t>一般公共预算支出情况表（按功能分类科目）</w:t>
      </w:r>
    </w:p>
    <w:p w:rsidR="00AD0C69" w:rsidRPr="00842AFE" w:rsidRDefault="00AD0C69">
      <w:pPr>
        <w:numPr>
          <w:ilvl w:val="0"/>
          <w:numId w:val="2"/>
        </w:numPr>
        <w:ind w:firstLine="640"/>
        <w:rPr>
          <w:rFonts w:ascii="宋体" w:cs="仿宋_GB2312"/>
          <w:sz w:val="32"/>
          <w:szCs w:val="32"/>
        </w:rPr>
      </w:pPr>
      <w:r w:rsidRPr="00842AFE">
        <w:rPr>
          <w:rFonts w:ascii="宋体" w:hAnsi="宋体" w:cs="仿宋_GB2312" w:hint="eastAsia"/>
          <w:sz w:val="32"/>
          <w:szCs w:val="32"/>
        </w:rPr>
        <w:t>一般公共预算基本支出情况表（按支出经济分类科目）</w:t>
      </w:r>
    </w:p>
    <w:p w:rsidR="00AD0C69" w:rsidRPr="00842AFE" w:rsidRDefault="00AD0C69">
      <w:pPr>
        <w:numPr>
          <w:ilvl w:val="0"/>
          <w:numId w:val="2"/>
        </w:numPr>
        <w:ind w:firstLine="640"/>
        <w:rPr>
          <w:rFonts w:ascii="宋体" w:cs="仿宋_GB2312"/>
          <w:sz w:val="32"/>
          <w:szCs w:val="32"/>
        </w:rPr>
      </w:pPr>
      <w:r w:rsidRPr="00842AFE">
        <w:rPr>
          <w:rFonts w:ascii="宋体" w:hAnsi="宋体" w:cs="仿宋_GB2312" w:hint="eastAsia"/>
          <w:sz w:val="32"/>
          <w:szCs w:val="32"/>
        </w:rPr>
        <w:t>一般公共预算项目支出情况表（按支出经济分类科目）</w:t>
      </w:r>
    </w:p>
    <w:p w:rsidR="00AD0C69" w:rsidRPr="00842AFE" w:rsidRDefault="00AD0C69">
      <w:pPr>
        <w:numPr>
          <w:ilvl w:val="0"/>
          <w:numId w:val="2"/>
        </w:numPr>
        <w:ind w:firstLine="640"/>
        <w:rPr>
          <w:rFonts w:ascii="宋体" w:cs="仿宋_GB2312"/>
          <w:sz w:val="32"/>
          <w:szCs w:val="32"/>
        </w:rPr>
      </w:pPr>
      <w:r w:rsidRPr="00842AFE">
        <w:rPr>
          <w:rFonts w:ascii="宋体" w:hAnsi="宋体" w:cs="仿宋_GB2312" w:hint="eastAsia"/>
          <w:sz w:val="32"/>
          <w:szCs w:val="32"/>
        </w:rPr>
        <w:t>一般公共预算安排的行政经费及“三公”经费预算表</w:t>
      </w:r>
    </w:p>
    <w:p w:rsidR="00AD0C69" w:rsidRPr="00842AFE" w:rsidRDefault="00AD0C69">
      <w:pPr>
        <w:numPr>
          <w:ilvl w:val="0"/>
          <w:numId w:val="2"/>
        </w:numPr>
        <w:ind w:firstLine="640"/>
        <w:rPr>
          <w:rFonts w:ascii="宋体" w:cs="仿宋_GB2312"/>
          <w:sz w:val="32"/>
          <w:szCs w:val="32"/>
        </w:rPr>
      </w:pPr>
      <w:r w:rsidRPr="00842AFE">
        <w:rPr>
          <w:rFonts w:ascii="宋体" w:hAnsi="宋体" w:cs="仿宋_GB2312" w:hint="eastAsia"/>
          <w:sz w:val="32"/>
          <w:szCs w:val="32"/>
        </w:rPr>
        <w:t>政府性基金预算支出情况表</w:t>
      </w:r>
    </w:p>
    <w:p w:rsidR="00AD0C69" w:rsidRPr="00842AFE" w:rsidRDefault="00AD0C69">
      <w:pPr>
        <w:numPr>
          <w:ilvl w:val="0"/>
          <w:numId w:val="2"/>
        </w:numPr>
        <w:ind w:firstLine="640"/>
        <w:rPr>
          <w:rFonts w:ascii="宋体" w:cs="仿宋_GB2312"/>
          <w:sz w:val="32"/>
          <w:szCs w:val="32"/>
        </w:rPr>
      </w:pPr>
      <w:r w:rsidRPr="00842AFE">
        <w:rPr>
          <w:rFonts w:ascii="宋体" w:hAnsi="宋体" w:cs="仿宋_GB2312" w:hint="eastAsia"/>
          <w:sz w:val="32"/>
          <w:szCs w:val="32"/>
        </w:rPr>
        <w:t>部门预算基本支出预算表</w:t>
      </w:r>
    </w:p>
    <w:p w:rsidR="00AD0C69" w:rsidRDefault="00AD0C69">
      <w:pPr>
        <w:numPr>
          <w:ilvl w:val="0"/>
          <w:numId w:val="2"/>
        </w:numPr>
        <w:ind w:firstLine="640"/>
        <w:rPr>
          <w:rFonts w:ascii="仿宋_GB2312" w:eastAsia="仿宋_GB2312" w:hAnsi="仿宋_GB2312" w:cs="仿宋_GB2312"/>
          <w:sz w:val="32"/>
          <w:szCs w:val="32"/>
        </w:rPr>
      </w:pPr>
      <w:r w:rsidRPr="00842AFE">
        <w:rPr>
          <w:rFonts w:ascii="宋体" w:hAnsi="宋体" w:cs="仿宋_GB2312" w:hint="eastAsia"/>
          <w:sz w:val="32"/>
          <w:szCs w:val="32"/>
        </w:rPr>
        <w:t>部门预算项目支出及其他支出预算表</w:t>
      </w:r>
    </w:p>
    <w:p w:rsidR="00AD0C69" w:rsidRDefault="00AD0C69" w:rsidP="00003B1B">
      <w:pPr>
        <w:ind w:firstLineChars="200" w:firstLine="31680"/>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2018</w:t>
      </w:r>
      <w:r>
        <w:rPr>
          <w:rFonts w:ascii="黑体" w:eastAsia="黑体" w:hAnsi="黑体" w:cs="黑体" w:hint="eastAsia"/>
          <w:sz w:val="32"/>
          <w:szCs w:val="32"/>
        </w:rPr>
        <w:t>年部门预算情况说明</w:t>
      </w:r>
    </w:p>
    <w:p w:rsidR="00AD0C69" w:rsidRDefault="00AD0C69" w:rsidP="00003B1B">
      <w:pPr>
        <w:ind w:firstLineChars="200" w:firstLine="31680"/>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AD0C69" w:rsidRPr="001B21A1" w:rsidRDefault="00AD0C69">
      <w:pPr>
        <w:jc w:val="center"/>
        <w:rPr>
          <w:rFonts w:ascii="宋体" w:cs="方正小标宋简体"/>
          <w:sz w:val="44"/>
          <w:szCs w:val="44"/>
        </w:rPr>
      </w:pPr>
      <w:r w:rsidRPr="001B21A1">
        <w:rPr>
          <w:rFonts w:ascii="宋体" w:hAnsi="宋体" w:cs="方正小标宋简体" w:hint="eastAsia"/>
          <w:sz w:val="44"/>
          <w:szCs w:val="44"/>
        </w:rPr>
        <w:t>第一部分</w:t>
      </w:r>
      <w:r w:rsidRPr="001B21A1">
        <w:rPr>
          <w:rFonts w:ascii="宋体" w:hAnsi="宋体" w:cs="方正小标宋简体"/>
          <w:sz w:val="44"/>
          <w:szCs w:val="44"/>
        </w:rPr>
        <w:t xml:space="preserve">  </w:t>
      </w:r>
      <w:r w:rsidRPr="001B21A1">
        <w:rPr>
          <w:rFonts w:ascii="宋体" w:hAnsi="宋体" w:cs="方正小标宋简体" w:hint="eastAsia"/>
          <w:sz w:val="44"/>
          <w:szCs w:val="44"/>
        </w:rPr>
        <w:t>东源县残疾人联合会概况</w:t>
      </w:r>
    </w:p>
    <w:p w:rsidR="00AD0C69" w:rsidRDefault="00AD0C69">
      <w:pPr>
        <w:rPr>
          <w:rFonts w:ascii="黑体" w:eastAsia="黑体" w:hAnsi="黑体" w:cs="黑体"/>
          <w:sz w:val="44"/>
          <w:szCs w:val="44"/>
        </w:rPr>
      </w:pPr>
    </w:p>
    <w:p w:rsidR="00AD0C69" w:rsidRDefault="00AD0C69">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AD0C69" w:rsidRPr="005B375C" w:rsidRDefault="00AD0C69" w:rsidP="00003B1B">
      <w:pPr>
        <w:spacing w:after="240"/>
        <w:ind w:firstLineChars="150" w:firstLine="31680"/>
        <w:rPr>
          <w:rFonts w:ascii="宋体"/>
          <w:sz w:val="30"/>
          <w:szCs w:val="30"/>
        </w:rPr>
      </w:pPr>
      <w:r w:rsidRPr="005B375C">
        <w:rPr>
          <w:rFonts w:ascii="宋体" w:hAnsi="宋体"/>
          <w:sz w:val="30"/>
          <w:szCs w:val="30"/>
        </w:rPr>
        <w:t>1</w:t>
      </w:r>
      <w:r>
        <w:rPr>
          <w:rFonts w:ascii="宋体" w:hAnsi="宋体" w:hint="eastAsia"/>
          <w:sz w:val="30"/>
          <w:szCs w:val="30"/>
        </w:rPr>
        <w:t>、主要职能、机构设置情况</w:t>
      </w:r>
    </w:p>
    <w:p w:rsidR="00AD0C69" w:rsidRDefault="00AD0C69" w:rsidP="00003B1B">
      <w:pPr>
        <w:spacing w:after="240"/>
        <w:ind w:firstLineChars="150" w:firstLine="31680"/>
        <w:rPr>
          <w:rFonts w:ascii="宋体"/>
          <w:sz w:val="30"/>
          <w:szCs w:val="30"/>
        </w:rPr>
      </w:pPr>
      <w:r w:rsidRPr="005B375C">
        <w:rPr>
          <w:rFonts w:ascii="宋体" w:hAnsi="宋体" w:hint="eastAsia"/>
          <w:sz w:val="30"/>
          <w:szCs w:val="30"/>
        </w:rPr>
        <w:t>根据《中共东源县委、东源县人民政府关于印发东源县人民政府机构改革方案的通知》（东委发</w:t>
      </w:r>
      <w:r w:rsidRPr="005B375C">
        <w:rPr>
          <w:rFonts w:ascii="宋体" w:hAnsi="宋体"/>
          <w:sz w:val="30"/>
          <w:szCs w:val="30"/>
        </w:rPr>
        <w:t>[2009]9</w:t>
      </w:r>
      <w:r w:rsidRPr="005B375C">
        <w:rPr>
          <w:rFonts w:ascii="宋体" w:hAnsi="宋体" w:hint="eastAsia"/>
          <w:sz w:val="30"/>
          <w:szCs w:val="30"/>
        </w:rPr>
        <w:t>号），设置东源县残疾人联合会，为县人民政府工作部门，主要职能：</w:t>
      </w:r>
    </w:p>
    <w:p w:rsidR="00AD0C69" w:rsidRPr="00842AFE" w:rsidRDefault="00AD0C69" w:rsidP="00842AFE">
      <w:pPr>
        <w:pStyle w:val="ListParagraph"/>
        <w:numPr>
          <w:ilvl w:val="0"/>
          <w:numId w:val="6"/>
        </w:numPr>
        <w:spacing w:after="240"/>
        <w:ind w:firstLineChars="0"/>
        <w:rPr>
          <w:rFonts w:ascii="宋体"/>
          <w:sz w:val="30"/>
          <w:szCs w:val="30"/>
        </w:rPr>
      </w:pPr>
      <w:r w:rsidRPr="00842AFE">
        <w:rPr>
          <w:rFonts w:ascii="宋体" w:hAnsi="宋体" w:hint="eastAsia"/>
          <w:sz w:val="30"/>
          <w:szCs w:val="30"/>
        </w:rPr>
        <w:t>开展残疾人康复、教育、劳动就业、社会保障、文化、体育、福利、社会服务和残疾预防等工作，改善残疾人参与社会的环境和条件，扶助残疾人平等与社会生活。</w:t>
      </w:r>
    </w:p>
    <w:p w:rsidR="00AD0C69" w:rsidRDefault="00AD0C69" w:rsidP="00842AFE">
      <w:pPr>
        <w:pStyle w:val="ListParagraph"/>
        <w:numPr>
          <w:ilvl w:val="0"/>
          <w:numId w:val="6"/>
        </w:numPr>
        <w:spacing w:after="240"/>
        <w:ind w:firstLineChars="0"/>
        <w:rPr>
          <w:rFonts w:ascii="宋体"/>
          <w:sz w:val="30"/>
          <w:szCs w:val="30"/>
        </w:rPr>
      </w:pPr>
      <w:r>
        <w:rPr>
          <w:rFonts w:ascii="宋体" w:hAnsi="宋体" w:hint="eastAsia"/>
          <w:sz w:val="30"/>
          <w:szCs w:val="30"/>
        </w:rPr>
        <w:t>宣传贯彻执行《残疾人保障法》和中央、省、市有关残疾人工作的方针、政策，调查掌握残疾人和残疾人事业状况，进行综合分析，向政府提出决策建议；协助政府研究、制定残疾人事业的规范性文件、发展规划和年度计划，并负责组织实施。</w:t>
      </w:r>
    </w:p>
    <w:p w:rsidR="00AD0C69" w:rsidRPr="00842AFE" w:rsidRDefault="00AD0C69" w:rsidP="00842AFE">
      <w:pPr>
        <w:pStyle w:val="ListParagraph"/>
        <w:numPr>
          <w:ilvl w:val="0"/>
          <w:numId w:val="6"/>
        </w:numPr>
        <w:spacing w:after="240"/>
        <w:ind w:firstLineChars="0"/>
        <w:rPr>
          <w:rFonts w:ascii="宋体"/>
          <w:sz w:val="30"/>
          <w:szCs w:val="30"/>
        </w:rPr>
      </w:pPr>
      <w:r>
        <w:rPr>
          <w:rFonts w:ascii="宋体" w:hAnsi="宋体" w:hint="eastAsia"/>
          <w:sz w:val="30"/>
          <w:szCs w:val="30"/>
        </w:rPr>
        <w:t>承担政府交办的各项任务，负责县政府残疾人事业的日常工作，发挥综合、协调、咨询、服务作用，并对有关领域的业务进行管理和指导，推进残疾人事业的发展；指导和管理各类残疾人社团组织，开展残疾人事业的对外交流和合作。</w:t>
      </w:r>
    </w:p>
    <w:p w:rsidR="00AD0C69" w:rsidRPr="00D32446" w:rsidRDefault="00AD0C69" w:rsidP="002726F6">
      <w:pPr>
        <w:ind w:firstLine="640"/>
        <w:rPr>
          <w:rFonts w:ascii="仿宋" w:eastAsia="仿宋" w:hAnsi="仿宋" w:cs="仿宋_GB2312"/>
          <w:sz w:val="32"/>
          <w:szCs w:val="32"/>
        </w:rPr>
      </w:pPr>
    </w:p>
    <w:p w:rsidR="00AD0C69" w:rsidRDefault="00AD0C69">
      <w:pPr>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AD0C69" w:rsidRPr="00842AFE" w:rsidRDefault="00AD0C69" w:rsidP="001037EA">
      <w:pPr>
        <w:numPr>
          <w:ilvl w:val="0"/>
          <w:numId w:val="4"/>
        </w:numPr>
        <w:ind w:firstLine="640"/>
        <w:rPr>
          <w:rFonts w:ascii="宋体" w:cs="仿宋_GB2312"/>
          <w:sz w:val="32"/>
          <w:szCs w:val="32"/>
        </w:rPr>
      </w:pPr>
      <w:r w:rsidRPr="00842AFE">
        <w:rPr>
          <w:rFonts w:ascii="宋体" w:hAnsi="宋体" w:cs="仿宋_GB2312" w:hint="eastAsia"/>
          <w:sz w:val="32"/>
          <w:szCs w:val="32"/>
        </w:rPr>
        <w:t>本部门预算为汇总预算，包括：东源县残疾人联合会本级预算，以及纳入编制范围的下属单位预算。下属单位具体包括：东源县残疾人康复服务中心，东源县残疾人就业服务所。</w:t>
      </w:r>
    </w:p>
    <w:p w:rsidR="00AD0C69" w:rsidRPr="00842AFE" w:rsidRDefault="00AD0C69" w:rsidP="00E95338">
      <w:pPr>
        <w:rPr>
          <w:rFonts w:ascii="宋体" w:cs="仿宋_GB2312"/>
          <w:sz w:val="32"/>
          <w:szCs w:val="32"/>
        </w:rPr>
      </w:pPr>
      <w:r w:rsidRPr="00842AFE">
        <w:rPr>
          <w:rFonts w:ascii="宋体" w:hAnsi="宋体" w:cs="仿宋_GB2312"/>
          <w:sz w:val="32"/>
          <w:szCs w:val="32"/>
        </w:rPr>
        <w:t xml:space="preserve">    </w:t>
      </w:r>
      <w:r w:rsidRPr="00842AFE">
        <w:rPr>
          <w:rFonts w:ascii="宋体" w:hAnsi="宋体" w:cs="仿宋_GB2312" w:hint="eastAsia"/>
          <w:sz w:val="32"/>
          <w:szCs w:val="32"/>
        </w:rPr>
        <w:t>（二）本部门内设机构、人员构成情况：东源县残疾人联合会设财务室、综合股、康复股及东源县残疾人康复服务中心、东源县残疾人就业服务所两个下属机构；东源县残疾人联合会人员编制</w:t>
      </w:r>
      <w:r w:rsidRPr="00842AFE">
        <w:rPr>
          <w:rFonts w:ascii="宋体" w:hAnsi="宋体" w:cs="仿宋_GB2312"/>
          <w:sz w:val="32"/>
          <w:szCs w:val="32"/>
        </w:rPr>
        <w:t>15</w:t>
      </w:r>
      <w:r w:rsidRPr="00842AFE">
        <w:rPr>
          <w:rFonts w:ascii="宋体" w:hAnsi="宋体" w:cs="仿宋_GB2312" w:hint="eastAsia"/>
          <w:sz w:val="32"/>
          <w:szCs w:val="32"/>
        </w:rPr>
        <w:t>名。其中行政编制</w:t>
      </w:r>
      <w:r w:rsidRPr="00842AFE">
        <w:rPr>
          <w:rFonts w:ascii="宋体" w:hAnsi="宋体" w:cs="仿宋_GB2312"/>
          <w:sz w:val="32"/>
          <w:szCs w:val="32"/>
        </w:rPr>
        <w:t>6</w:t>
      </w:r>
      <w:r w:rsidRPr="00842AFE">
        <w:rPr>
          <w:rFonts w:ascii="宋体" w:hAnsi="宋体" w:cs="仿宋_GB2312" w:hint="eastAsia"/>
          <w:sz w:val="32"/>
          <w:szCs w:val="32"/>
        </w:rPr>
        <w:t>名，事业编制</w:t>
      </w:r>
      <w:r w:rsidRPr="00842AFE">
        <w:rPr>
          <w:rFonts w:ascii="宋体" w:hAnsi="宋体" w:cs="仿宋_GB2312"/>
          <w:sz w:val="32"/>
          <w:szCs w:val="32"/>
        </w:rPr>
        <w:t>9</w:t>
      </w:r>
      <w:r w:rsidRPr="00842AFE">
        <w:rPr>
          <w:rFonts w:ascii="宋体" w:hAnsi="宋体" w:cs="仿宋_GB2312" w:hint="eastAsia"/>
          <w:sz w:val="32"/>
          <w:szCs w:val="32"/>
        </w:rPr>
        <w:t>名。</w:t>
      </w:r>
    </w:p>
    <w:p w:rsidR="00AD0C69" w:rsidRDefault="00AD0C69">
      <w:pPr>
        <w:jc w:val="center"/>
        <w:rPr>
          <w:rFonts w:ascii="黑体" w:eastAsia="黑体" w:hAnsi="黑体" w:cs="黑体"/>
          <w:sz w:val="44"/>
          <w:szCs w:val="44"/>
        </w:rPr>
        <w:sectPr w:rsidR="00AD0C69">
          <w:pgSz w:w="11906" w:h="16838"/>
          <w:pgMar w:top="1440" w:right="1800" w:bottom="1440" w:left="1800" w:header="851" w:footer="992" w:gutter="0"/>
          <w:cols w:space="425"/>
          <w:docGrid w:type="lines" w:linePitch="312"/>
        </w:sectPr>
      </w:pPr>
      <w:bookmarkStart w:id="0" w:name="_GoBack"/>
      <w:bookmarkEnd w:id="0"/>
    </w:p>
    <w:p w:rsidR="00AD0C69" w:rsidRPr="001B21A1" w:rsidRDefault="00AD0C69">
      <w:pPr>
        <w:jc w:val="center"/>
        <w:rPr>
          <w:rFonts w:ascii="宋体" w:cs="方正小标宋简体"/>
          <w:sz w:val="44"/>
          <w:szCs w:val="44"/>
        </w:rPr>
      </w:pPr>
      <w:r w:rsidRPr="001B21A1">
        <w:rPr>
          <w:rFonts w:ascii="宋体" w:hAnsi="宋体" w:cs="方正小标宋简体" w:hint="eastAsia"/>
          <w:sz w:val="44"/>
          <w:szCs w:val="44"/>
        </w:rPr>
        <w:t>第二部分</w:t>
      </w:r>
      <w:r w:rsidRPr="001B21A1">
        <w:rPr>
          <w:rFonts w:ascii="宋体" w:hAnsi="宋体" w:cs="方正小标宋简体"/>
          <w:sz w:val="44"/>
          <w:szCs w:val="44"/>
        </w:rPr>
        <w:t xml:space="preserve">  2018</w:t>
      </w:r>
      <w:r w:rsidRPr="001B21A1">
        <w:rPr>
          <w:rFonts w:ascii="宋体" w:hAnsi="宋体" w:cs="方正小标宋简体" w:hint="eastAsia"/>
          <w:sz w:val="44"/>
          <w:szCs w:val="44"/>
        </w:rPr>
        <w:t>年部门预算表</w:t>
      </w:r>
    </w:p>
    <w:p w:rsidR="00AD0C69" w:rsidRDefault="00AD0C69">
      <w:pPr>
        <w:rPr>
          <w:rFonts w:ascii="楷体_GB2312" w:eastAsia="楷体_GB2312" w:hAnsi="楷体_GB2312" w:cs="楷体_GB2312"/>
          <w:sz w:val="32"/>
          <w:szCs w:val="32"/>
        </w:rPr>
      </w:pPr>
      <w:r w:rsidRPr="006A5D43">
        <w:rPr>
          <w:rFonts w:ascii="楷体_GB2312" w:eastAsia="楷体_GB2312" w:hAnsi="楷体_GB2312" w:cs="楷体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3.25pt;height:334.5pt;visibility:visible">
            <v:imagedata r:id="rId7" o:title=""/>
          </v:shape>
        </w:pict>
      </w:r>
    </w:p>
    <w:p w:rsidR="00AD0C69" w:rsidRDefault="00AD0C69">
      <w:pPr>
        <w:rPr>
          <w:rFonts w:ascii="楷体_GB2312" w:eastAsia="楷体_GB2312" w:hAnsi="楷体_GB2312" w:cs="楷体_GB2312"/>
          <w:sz w:val="32"/>
          <w:szCs w:val="32"/>
        </w:rPr>
      </w:pPr>
      <w:r>
        <w:rPr>
          <w:noProof/>
        </w:rPr>
        <w:pict>
          <v:shape id="图片 7" o:spid="_x0000_i1026" type="#_x0000_t75" style="width:413.25pt;height:457.5pt;visibility:visible">
            <v:imagedata r:id="rId8" o:title=""/>
          </v:shape>
        </w:pict>
      </w:r>
    </w:p>
    <w:p w:rsidR="00AD0C69" w:rsidRDefault="00AD0C69">
      <w:pPr>
        <w:jc w:val="center"/>
        <w:rPr>
          <w:rFonts w:ascii="方正小标宋简体" w:eastAsia="方正小标宋简体" w:hAnsi="方正小标宋简体" w:cs="方正小标宋简体"/>
          <w:sz w:val="44"/>
          <w:szCs w:val="44"/>
        </w:rPr>
      </w:pPr>
    </w:p>
    <w:p w:rsidR="00AD0C69" w:rsidRDefault="00AD0C69">
      <w:pPr>
        <w:rPr>
          <w:noProof/>
        </w:rPr>
      </w:pPr>
      <w:r>
        <w:rPr>
          <w:noProof/>
        </w:rPr>
        <w:pict>
          <v:shape id="图片 10" o:spid="_x0000_i1027" type="#_x0000_t75" style="width:412.5pt;height:445.5pt;visibility:visible">
            <v:imagedata r:id="rId9" o:title=""/>
          </v:shape>
        </w:pict>
      </w:r>
    </w:p>
    <w:p w:rsidR="00AD0C69" w:rsidRDefault="00AD0C69">
      <w:r>
        <w:rPr>
          <w:noProof/>
        </w:rPr>
        <w:pict>
          <v:shape id="图片 13" o:spid="_x0000_i1028" type="#_x0000_t75" style="width:410.25pt;height:198.75pt;visibility:visible">
            <v:imagedata r:id="rId10" o:title=""/>
          </v:shape>
        </w:pict>
      </w:r>
    </w:p>
    <w:p w:rsidR="00AD0C69" w:rsidRDefault="00AD0C69"/>
    <w:p w:rsidR="00AD0C69" w:rsidRDefault="00AD0C69">
      <w:r>
        <w:rPr>
          <w:noProof/>
        </w:rPr>
        <w:pict>
          <v:shape id="图片 16" o:spid="_x0000_i1029" type="#_x0000_t75" style="width:411pt;height:303pt;visibility:visible">
            <v:imagedata r:id="rId11" o:title=""/>
          </v:shape>
        </w:pict>
      </w:r>
    </w:p>
    <w:p w:rsidR="00AD0C69" w:rsidRDefault="00AD0C69"/>
    <w:p w:rsidR="00AD0C69" w:rsidRDefault="00AD0C69">
      <w:r>
        <w:rPr>
          <w:noProof/>
        </w:rPr>
        <w:pict>
          <v:shape id="_x0000_i1030" type="#_x0000_t75" style="width:412.5pt;height:635.25pt;visibility:visible">
            <v:imagedata r:id="rId12" o:title=""/>
          </v:shape>
        </w:pict>
      </w:r>
    </w:p>
    <w:p w:rsidR="00AD0C69" w:rsidRDefault="00AD0C69"/>
    <w:p w:rsidR="00AD0C69" w:rsidRDefault="00AD0C69">
      <w:r>
        <w:rPr>
          <w:noProof/>
        </w:rPr>
        <w:pict>
          <v:shape id="图片 4" o:spid="_x0000_i1031" type="#_x0000_t75" style="width:410.25pt;height:654pt;visibility:visible">
            <v:imagedata r:id="rId13" o:title=""/>
          </v:shape>
        </w:pict>
      </w:r>
    </w:p>
    <w:p w:rsidR="00AD0C69" w:rsidRDefault="00AD0C69"/>
    <w:p w:rsidR="00AD0C69" w:rsidRDefault="00AD0C69">
      <w:r>
        <w:rPr>
          <w:noProof/>
        </w:rPr>
        <w:pict>
          <v:shape id="图片 38" o:spid="_x0000_i1032" type="#_x0000_t75" style="width:411.75pt;height:431.25pt;visibility:visible">
            <v:imagedata r:id="rId14" o:title=""/>
          </v:shape>
        </w:pict>
      </w:r>
    </w:p>
    <w:p w:rsidR="00AD0C69" w:rsidRDefault="00AD0C69">
      <w:pPr>
        <w:rPr>
          <w:noProof/>
        </w:rPr>
      </w:pPr>
    </w:p>
    <w:p w:rsidR="00AD0C69" w:rsidRDefault="00AD0C69">
      <w:r>
        <w:rPr>
          <w:noProof/>
        </w:rPr>
        <w:pict>
          <v:shape id="图片 44" o:spid="_x0000_i1033" type="#_x0000_t75" style="width:411.75pt;height:141.75pt;visibility:visible">
            <v:imagedata r:id="rId15" o:title=""/>
          </v:shape>
        </w:pict>
      </w:r>
    </w:p>
    <w:p w:rsidR="00AD0C69" w:rsidRDefault="00AD0C69"/>
    <w:p w:rsidR="00AD0C69" w:rsidRDefault="00AD0C69"/>
    <w:p w:rsidR="00AD0C69" w:rsidRDefault="00AD0C69"/>
    <w:p w:rsidR="00AD0C69" w:rsidRDefault="00AD0C69">
      <w:r>
        <w:rPr>
          <w:noProof/>
        </w:rPr>
        <w:pict>
          <v:shape id="图片 47" o:spid="_x0000_i1034" type="#_x0000_t75" style="width:411.75pt;height:155.25pt;visibility:visible">
            <v:imagedata r:id="rId16" o:title=""/>
          </v:shape>
        </w:pict>
      </w:r>
    </w:p>
    <w:p w:rsidR="00AD0C69" w:rsidRDefault="00AD0C69">
      <w:pPr>
        <w:rPr>
          <w:noProof/>
        </w:rPr>
      </w:pPr>
    </w:p>
    <w:p w:rsidR="00AD0C69" w:rsidRDefault="00AD0C69">
      <w:pPr>
        <w:rPr>
          <w:noProof/>
        </w:rPr>
      </w:pPr>
    </w:p>
    <w:p w:rsidR="00AD0C69" w:rsidRDefault="00AD0C69">
      <w:pPr>
        <w:rPr>
          <w:noProof/>
        </w:rPr>
      </w:pPr>
    </w:p>
    <w:p w:rsidR="00AD0C69" w:rsidRDefault="00AD0C69">
      <w:pPr>
        <w:sectPr w:rsidR="00AD0C69">
          <w:pgSz w:w="11906" w:h="16838"/>
          <w:pgMar w:top="1440" w:right="1800" w:bottom="1440" w:left="1800" w:header="851" w:footer="992" w:gutter="0"/>
          <w:cols w:space="425"/>
          <w:docGrid w:type="lines" w:linePitch="312"/>
        </w:sectPr>
      </w:pPr>
      <w:r>
        <w:rPr>
          <w:noProof/>
        </w:rPr>
        <w:pict>
          <v:shape id="图片 53" o:spid="_x0000_i1035" type="#_x0000_t75" style="width:414pt;height:115.5pt;visibility:visible">
            <v:imagedata r:id="rId17" o:title=""/>
          </v:shape>
        </w:pict>
      </w:r>
    </w:p>
    <w:p w:rsidR="00AD0C69" w:rsidRDefault="00AD0C69" w:rsidP="003040D1">
      <w:pPr>
        <w:jc w:val="center"/>
        <w:rPr>
          <w:rFonts w:ascii="宋体" w:cs="方正小标宋简体"/>
          <w:sz w:val="44"/>
          <w:szCs w:val="44"/>
        </w:rPr>
      </w:pPr>
      <w:r w:rsidRPr="005B375C">
        <w:rPr>
          <w:rFonts w:ascii="宋体" w:hAnsi="宋体" w:cs="方正小标宋简体" w:hint="eastAsia"/>
          <w:sz w:val="44"/>
          <w:szCs w:val="44"/>
        </w:rPr>
        <w:t>第三部分</w:t>
      </w:r>
      <w:r w:rsidRPr="005B375C">
        <w:rPr>
          <w:rFonts w:ascii="宋体" w:hAnsi="宋体" w:cs="方正小标宋简体"/>
          <w:sz w:val="44"/>
          <w:szCs w:val="44"/>
        </w:rPr>
        <w:t xml:space="preserve">  2018</w:t>
      </w:r>
      <w:r w:rsidRPr="005B375C">
        <w:rPr>
          <w:rFonts w:ascii="宋体" w:hAnsi="宋体" w:cs="方正小标宋简体" w:hint="eastAsia"/>
          <w:sz w:val="44"/>
          <w:szCs w:val="44"/>
        </w:rPr>
        <w:t>年部门预算情况说明</w:t>
      </w:r>
    </w:p>
    <w:p w:rsidR="00AD0C69" w:rsidRPr="003040D1" w:rsidRDefault="00AD0C69" w:rsidP="00003B1B">
      <w:pPr>
        <w:numPr>
          <w:ilvl w:val="0"/>
          <w:numId w:val="5"/>
        </w:numPr>
        <w:ind w:firstLineChars="200" w:firstLine="31680"/>
        <w:rPr>
          <w:rFonts w:ascii="黑体" w:eastAsia="黑体" w:hAnsi="黑体" w:cs="黑体"/>
          <w:sz w:val="32"/>
          <w:szCs w:val="32"/>
        </w:rPr>
      </w:pPr>
      <w:r>
        <w:rPr>
          <w:rFonts w:ascii="黑体" w:eastAsia="黑体" w:hAnsi="黑体" w:cs="黑体" w:hint="eastAsia"/>
          <w:sz w:val="32"/>
          <w:szCs w:val="32"/>
        </w:rPr>
        <w:t>部门预算收支增减变化情况</w:t>
      </w:r>
    </w:p>
    <w:p w:rsidR="00AD0C69" w:rsidRPr="0004360F" w:rsidRDefault="00AD0C69" w:rsidP="00003B1B">
      <w:pPr>
        <w:spacing w:line="580" w:lineRule="exact"/>
        <w:ind w:firstLineChars="200" w:firstLine="31680"/>
        <w:rPr>
          <w:rFonts w:ascii="宋体"/>
          <w:sz w:val="30"/>
          <w:szCs w:val="30"/>
        </w:rPr>
      </w:pPr>
      <w:r w:rsidRPr="0004360F">
        <w:rPr>
          <w:rFonts w:ascii="宋体" w:hAnsi="宋体"/>
          <w:sz w:val="30"/>
          <w:szCs w:val="30"/>
        </w:rPr>
        <w:t>1</w:t>
      </w:r>
      <w:r w:rsidRPr="0004360F">
        <w:rPr>
          <w:rFonts w:ascii="宋体" w:hAnsi="宋体" w:hint="eastAsia"/>
          <w:sz w:val="30"/>
          <w:szCs w:val="30"/>
        </w:rPr>
        <w:t>、</w:t>
      </w:r>
      <w:r w:rsidRPr="0004360F">
        <w:rPr>
          <w:rFonts w:ascii="宋体" w:hAnsi="宋体"/>
          <w:sz w:val="30"/>
          <w:szCs w:val="30"/>
        </w:rPr>
        <w:t>2018</w:t>
      </w:r>
      <w:r w:rsidRPr="0004360F">
        <w:rPr>
          <w:rFonts w:ascii="宋体" w:hAnsi="宋体" w:hint="eastAsia"/>
          <w:sz w:val="30"/>
          <w:szCs w:val="30"/>
        </w:rPr>
        <w:t>年部门预算收入</w:t>
      </w:r>
      <w:r w:rsidRPr="0004360F">
        <w:rPr>
          <w:rFonts w:ascii="宋体" w:hAnsi="宋体"/>
          <w:sz w:val="30"/>
          <w:szCs w:val="30"/>
        </w:rPr>
        <w:t>417.76</w:t>
      </w:r>
      <w:r w:rsidRPr="0004360F">
        <w:rPr>
          <w:rFonts w:ascii="宋体" w:hAnsi="宋体" w:hint="eastAsia"/>
          <w:sz w:val="30"/>
          <w:szCs w:val="30"/>
        </w:rPr>
        <w:t>万元，同比减少</w:t>
      </w:r>
      <w:r w:rsidRPr="0004360F">
        <w:rPr>
          <w:rFonts w:ascii="宋体" w:hAnsi="宋体"/>
          <w:sz w:val="30"/>
          <w:szCs w:val="30"/>
        </w:rPr>
        <w:t>2.73</w:t>
      </w:r>
      <w:r w:rsidRPr="0004360F">
        <w:rPr>
          <w:rFonts w:ascii="宋体" w:hAnsi="宋体" w:hint="eastAsia"/>
          <w:sz w:val="30"/>
          <w:szCs w:val="30"/>
        </w:rPr>
        <w:t>万元，下降</w:t>
      </w:r>
      <w:r w:rsidRPr="0004360F">
        <w:rPr>
          <w:rFonts w:ascii="宋体" w:hAnsi="宋体"/>
          <w:sz w:val="30"/>
          <w:szCs w:val="30"/>
        </w:rPr>
        <w:t>0.65%</w:t>
      </w:r>
      <w:r w:rsidRPr="0004360F">
        <w:rPr>
          <w:rFonts w:ascii="宋体" w:hAnsi="宋体" w:hint="eastAsia"/>
          <w:sz w:val="30"/>
          <w:szCs w:val="30"/>
        </w:rPr>
        <w:t>，其中：一般公共预算拨款</w:t>
      </w:r>
      <w:r w:rsidRPr="0004360F">
        <w:rPr>
          <w:rFonts w:ascii="宋体" w:hAnsi="宋体"/>
          <w:sz w:val="30"/>
          <w:szCs w:val="30"/>
        </w:rPr>
        <w:t>417.76</w:t>
      </w:r>
      <w:r w:rsidRPr="0004360F">
        <w:rPr>
          <w:rFonts w:ascii="宋体" w:hAnsi="宋体" w:hint="eastAsia"/>
          <w:sz w:val="30"/>
          <w:szCs w:val="30"/>
        </w:rPr>
        <w:t>万元。主要原因是人员经费、公用经费增加，专项支出减少。其中：基本支出预算</w:t>
      </w:r>
      <w:r w:rsidRPr="0004360F">
        <w:rPr>
          <w:rFonts w:ascii="宋体" w:hAnsi="宋体"/>
          <w:sz w:val="30"/>
          <w:szCs w:val="30"/>
        </w:rPr>
        <w:t>275.08</w:t>
      </w:r>
      <w:r w:rsidRPr="0004360F">
        <w:rPr>
          <w:rFonts w:ascii="宋体" w:hAnsi="宋体" w:hint="eastAsia"/>
          <w:sz w:val="30"/>
          <w:szCs w:val="30"/>
        </w:rPr>
        <w:t>万元、同比增加</w:t>
      </w:r>
      <w:r w:rsidRPr="0004360F">
        <w:rPr>
          <w:rFonts w:ascii="宋体" w:hAnsi="宋体"/>
          <w:sz w:val="30"/>
          <w:szCs w:val="30"/>
        </w:rPr>
        <w:t>87.59</w:t>
      </w:r>
      <w:r w:rsidRPr="0004360F">
        <w:rPr>
          <w:rFonts w:ascii="宋体" w:hAnsi="宋体" w:hint="eastAsia"/>
          <w:sz w:val="30"/>
          <w:szCs w:val="30"/>
        </w:rPr>
        <w:t>万元，原因是组织部人事调动；项目支出预算</w:t>
      </w:r>
      <w:r w:rsidRPr="0004360F">
        <w:rPr>
          <w:rFonts w:ascii="宋体" w:hAnsi="宋体"/>
          <w:sz w:val="30"/>
          <w:szCs w:val="30"/>
        </w:rPr>
        <w:t>142.68</w:t>
      </w:r>
      <w:r w:rsidRPr="0004360F">
        <w:rPr>
          <w:rFonts w:ascii="宋体" w:hAnsi="宋体" w:hint="eastAsia"/>
          <w:sz w:val="30"/>
          <w:szCs w:val="30"/>
        </w:rPr>
        <w:t>万元</w:t>
      </w:r>
      <w:r w:rsidRPr="0004360F">
        <w:rPr>
          <w:rFonts w:ascii="宋体" w:hAnsi="宋体"/>
          <w:sz w:val="30"/>
          <w:szCs w:val="30"/>
        </w:rPr>
        <w:t xml:space="preserve">, </w:t>
      </w:r>
      <w:r w:rsidRPr="0004360F">
        <w:rPr>
          <w:rFonts w:ascii="宋体" w:hAnsi="宋体" w:hint="eastAsia"/>
          <w:sz w:val="30"/>
          <w:szCs w:val="30"/>
        </w:rPr>
        <w:t>同比减少</w:t>
      </w:r>
      <w:r w:rsidRPr="0004360F">
        <w:rPr>
          <w:rFonts w:ascii="宋体" w:hAnsi="宋体"/>
          <w:sz w:val="30"/>
          <w:szCs w:val="30"/>
        </w:rPr>
        <w:t>90.32</w:t>
      </w:r>
      <w:r w:rsidRPr="0004360F">
        <w:rPr>
          <w:rFonts w:ascii="宋体" w:hAnsi="宋体" w:hint="eastAsia"/>
          <w:sz w:val="30"/>
          <w:szCs w:val="30"/>
        </w:rPr>
        <w:t>万元，</w:t>
      </w:r>
      <w:r w:rsidRPr="006A0250">
        <w:rPr>
          <w:rFonts w:ascii="宋体" w:hAnsi="宋体" w:hint="eastAsia"/>
          <w:sz w:val="30"/>
          <w:szCs w:val="30"/>
        </w:rPr>
        <w:t>其中：残疾人保障金减少</w:t>
      </w:r>
      <w:r w:rsidRPr="006A0250">
        <w:rPr>
          <w:rFonts w:ascii="宋体" w:hAnsi="宋体"/>
          <w:sz w:val="30"/>
          <w:szCs w:val="30"/>
        </w:rPr>
        <w:t>200</w:t>
      </w:r>
      <w:r w:rsidRPr="006A0250">
        <w:rPr>
          <w:rFonts w:ascii="宋体" w:hAnsi="宋体" w:hint="eastAsia"/>
          <w:sz w:val="30"/>
          <w:szCs w:val="30"/>
        </w:rPr>
        <w:t>万元，因该项预算项目改为财政局预算；培训费增加</w:t>
      </w:r>
      <w:r w:rsidRPr="006A0250">
        <w:rPr>
          <w:rFonts w:ascii="宋体" w:hAnsi="宋体"/>
          <w:sz w:val="30"/>
          <w:szCs w:val="30"/>
        </w:rPr>
        <w:t>27</w:t>
      </w:r>
      <w:r w:rsidRPr="006A0250">
        <w:rPr>
          <w:rFonts w:ascii="宋体" w:hAnsi="宋体" w:hint="eastAsia"/>
          <w:sz w:val="30"/>
          <w:szCs w:val="30"/>
        </w:rPr>
        <w:t>万元，残疾人就业创业培训资金列入预算项目；劳务费增加</w:t>
      </w:r>
      <w:r w:rsidRPr="006A0250">
        <w:rPr>
          <w:rFonts w:ascii="宋体" w:hAnsi="宋体"/>
          <w:sz w:val="30"/>
          <w:szCs w:val="30"/>
        </w:rPr>
        <w:t>35.28</w:t>
      </w:r>
      <w:r w:rsidRPr="006A0250">
        <w:rPr>
          <w:rFonts w:ascii="宋体" w:hAnsi="宋体" w:hint="eastAsia"/>
          <w:sz w:val="30"/>
          <w:szCs w:val="30"/>
        </w:rPr>
        <w:t>万元，镇级残疾人专职委员包干补助列入预算项目；医疗费补助增加</w:t>
      </w:r>
      <w:r w:rsidRPr="006A0250">
        <w:rPr>
          <w:rFonts w:ascii="宋体" w:hAnsi="宋体"/>
          <w:sz w:val="30"/>
          <w:szCs w:val="30"/>
        </w:rPr>
        <w:t>47.4</w:t>
      </w:r>
      <w:r w:rsidRPr="006A0250">
        <w:rPr>
          <w:rFonts w:ascii="宋体" w:hAnsi="宋体" w:hint="eastAsia"/>
          <w:sz w:val="30"/>
          <w:szCs w:val="30"/>
        </w:rPr>
        <w:t>万元，其中：</w:t>
      </w:r>
      <w:r w:rsidRPr="006A0250">
        <w:rPr>
          <w:rFonts w:ascii="宋体" w:hAnsi="宋体"/>
          <w:sz w:val="30"/>
          <w:szCs w:val="30"/>
        </w:rPr>
        <w:t>0-6</w:t>
      </w:r>
      <w:r w:rsidRPr="006A0250">
        <w:rPr>
          <w:rFonts w:ascii="宋体" w:hAnsi="宋体" w:hint="eastAsia"/>
          <w:sz w:val="30"/>
          <w:szCs w:val="30"/>
        </w:rPr>
        <w:t>岁儿童抢救性康复</w:t>
      </w:r>
      <w:r w:rsidRPr="006A0250">
        <w:rPr>
          <w:rFonts w:ascii="宋体" w:hAnsi="宋体"/>
          <w:sz w:val="30"/>
          <w:szCs w:val="30"/>
        </w:rPr>
        <w:t>34.4</w:t>
      </w:r>
      <w:r w:rsidRPr="006A0250">
        <w:rPr>
          <w:rFonts w:ascii="宋体" w:hAnsi="宋体" w:hint="eastAsia"/>
          <w:sz w:val="30"/>
          <w:szCs w:val="30"/>
        </w:rPr>
        <w:t>万元列入预算项目，社区康园中心县级配套经费由原来的</w:t>
      </w:r>
      <w:r w:rsidRPr="006A0250">
        <w:rPr>
          <w:rFonts w:ascii="宋体" w:hAnsi="宋体"/>
          <w:sz w:val="30"/>
          <w:szCs w:val="30"/>
        </w:rPr>
        <w:t>15</w:t>
      </w:r>
      <w:r w:rsidRPr="006A0250">
        <w:rPr>
          <w:rFonts w:ascii="宋体" w:hAnsi="宋体" w:hint="eastAsia"/>
          <w:sz w:val="30"/>
          <w:szCs w:val="30"/>
        </w:rPr>
        <w:t>万增加</w:t>
      </w:r>
      <w:r w:rsidRPr="006A0250">
        <w:rPr>
          <w:rFonts w:ascii="宋体" w:hAnsi="宋体"/>
          <w:sz w:val="30"/>
          <w:szCs w:val="30"/>
        </w:rPr>
        <w:t>13</w:t>
      </w:r>
      <w:r w:rsidRPr="006A0250">
        <w:rPr>
          <w:rFonts w:ascii="宋体" w:hAnsi="宋体" w:hint="eastAsia"/>
          <w:sz w:val="30"/>
          <w:szCs w:val="30"/>
        </w:rPr>
        <w:t>万至现在的</w:t>
      </w:r>
      <w:r w:rsidRPr="006A0250">
        <w:rPr>
          <w:rFonts w:ascii="宋体" w:hAnsi="宋体"/>
          <w:sz w:val="30"/>
          <w:szCs w:val="30"/>
        </w:rPr>
        <w:t>28</w:t>
      </w:r>
      <w:r w:rsidRPr="006A0250">
        <w:rPr>
          <w:rFonts w:ascii="宋体" w:hAnsi="宋体" w:hint="eastAsia"/>
          <w:sz w:val="30"/>
          <w:szCs w:val="30"/>
        </w:rPr>
        <w:t>万。</w:t>
      </w:r>
    </w:p>
    <w:p w:rsidR="00AD0C69" w:rsidRPr="006A0250" w:rsidRDefault="00AD0C69" w:rsidP="00003B1B">
      <w:pPr>
        <w:spacing w:line="580" w:lineRule="exact"/>
        <w:ind w:firstLineChars="200" w:firstLine="31680"/>
        <w:rPr>
          <w:rFonts w:ascii="宋体"/>
          <w:sz w:val="30"/>
          <w:szCs w:val="30"/>
        </w:rPr>
      </w:pPr>
      <w:r w:rsidRPr="0004360F">
        <w:rPr>
          <w:rFonts w:ascii="宋体" w:hAnsi="宋体"/>
          <w:sz w:val="30"/>
          <w:szCs w:val="30"/>
        </w:rPr>
        <w:t>2</w:t>
      </w:r>
      <w:r w:rsidRPr="0004360F">
        <w:rPr>
          <w:rFonts w:ascii="宋体" w:hAnsi="宋体" w:hint="eastAsia"/>
          <w:sz w:val="30"/>
          <w:szCs w:val="30"/>
        </w:rPr>
        <w:t>、</w:t>
      </w:r>
      <w:r w:rsidRPr="0004360F">
        <w:rPr>
          <w:rFonts w:ascii="宋体" w:hAnsi="宋体"/>
          <w:sz w:val="30"/>
          <w:szCs w:val="30"/>
        </w:rPr>
        <w:t>2018</w:t>
      </w:r>
      <w:r w:rsidRPr="0004360F">
        <w:rPr>
          <w:rFonts w:ascii="宋体" w:hAnsi="宋体" w:hint="eastAsia"/>
          <w:sz w:val="30"/>
          <w:szCs w:val="30"/>
        </w:rPr>
        <w:t>年部门预算支出总计</w:t>
      </w:r>
      <w:r w:rsidRPr="0004360F">
        <w:rPr>
          <w:rFonts w:ascii="宋体" w:hAnsi="宋体"/>
          <w:sz w:val="30"/>
          <w:szCs w:val="30"/>
        </w:rPr>
        <w:t>417.76</w:t>
      </w:r>
      <w:r w:rsidRPr="0004360F">
        <w:rPr>
          <w:rFonts w:ascii="宋体" w:hAnsi="宋体" w:hint="eastAsia"/>
          <w:sz w:val="30"/>
          <w:szCs w:val="30"/>
        </w:rPr>
        <w:t>万元，同比减少</w:t>
      </w:r>
      <w:r w:rsidRPr="0004360F">
        <w:rPr>
          <w:rFonts w:ascii="宋体" w:hAnsi="宋体"/>
          <w:sz w:val="30"/>
          <w:szCs w:val="30"/>
        </w:rPr>
        <w:t>2.73</w:t>
      </w:r>
      <w:r w:rsidRPr="0004360F">
        <w:rPr>
          <w:rFonts w:ascii="宋体" w:hAnsi="宋体" w:hint="eastAsia"/>
          <w:sz w:val="30"/>
          <w:szCs w:val="30"/>
        </w:rPr>
        <w:t>万元，下降</w:t>
      </w:r>
      <w:r w:rsidRPr="0004360F">
        <w:rPr>
          <w:rFonts w:ascii="宋体" w:hAnsi="宋体"/>
          <w:sz w:val="30"/>
          <w:szCs w:val="30"/>
        </w:rPr>
        <w:t>0.65%</w:t>
      </w:r>
      <w:r w:rsidRPr="0004360F">
        <w:rPr>
          <w:rFonts w:ascii="宋体" w:hAnsi="宋体" w:hint="eastAsia"/>
          <w:sz w:val="30"/>
          <w:szCs w:val="30"/>
        </w:rPr>
        <w:t>，主要原因是人员经费、公用经费增加，专项支出减少。其中：基本支出预算</w:t>
      </w:r>
      <w:r w:rsidRPr="0004360F">
        <w:rPr>
          <w:rFonts w:ascii="宋体" w:hAnsi="宋体"/>
          <w:sz w:val="30"/>
          <w:szCs w:val="30"/>
        </w:rPr>
        <w:t>275.08</w:t>
      </w:r>
      <w:r w:rsidRPr="0004360F">
        <w:rPr>
          <w:rFonts w:ascii="宋体" w:hAnsi="宋体" w:hint="eastAsia"/>
          <w:sz w:val="30"/>
          <w:szCs w:val="30"/>
        </w:rPr>
        <w:t>万元、同比增加</w:t>
      </w:r>
      <w:r w:rsidRPr="0004360F">
        <w:rPr>
          <w:rFonts w:ascii="宋体" w:hAnsi="宋体"/>
          <w:sz w:val="30"/>
          <w:szCs w:val="30"/>
        </w:rPr>
        <w:t>87.59</w:t>
      </w:r>
      <w:r w:rsidRPr="0004360F">
        <w:rPr>
          <w:rFonts w:ascii="宋体" w:hAnsi="宋体" w:hint="eastAsia"/>
          <w:sz w:val="30"/>
          <w:szCs w:val="30"/>
        </w:rPr>
        <w:t>万元，原因是组织部人事调动；项目支出预算</w:t>
      </w:r>
      <w:r w:rsidRPr="0004360F">
        <w:rPr>
          <w:rFonts w:ascii="宋体" w:hAnsi="宋体"/>
          <w:sz w:val="30"/>
          <w:szCs w:val="30"/>
        </w:rPr>
        <w:t>142.68</w:t>
      </w:r>
      <w:r w:rsidRPr="0004360F">
        <w:rPr>
          <w:rFonts w:ascii="宋体" w:hAnsi="宋体" w:hint="eastAsia"/>
          <w:sz w:val="30"/>
          <w:szCs w:val="30"/>
        </w:rPr>
        <w:t>万元</w:t>
      </w:r>
      <w:r w:rsidRPr="0004360F">
        <w:rPr>
          <w:rFonts w:ascii="宋体" w:hAnsi="宋体"/>
          <w:sz w:val="30"/>
          <w:szCs w:val="30"/>
        </w:rPr>
        <w:t xml:space="preserve">, </w:t>
      </w:r>
      <w:r w:rsidRPr="0004360F">
        <w:rPr>
          <w:rFonts w:ascii="宋体" w:hAnsi="宋体" w:hint="eastAsia"/>
          <w:sz w:val="30"/>
          <w:szCs w:val="30"/>
        </w:rPr>
        <w:t>同比减少</w:t>
      </w:r>
      <w:r w:rsidRPr="0004360F">
        <w:rPr>
          <w:rFonts w:ascii="宋体" w:hAnsi="宋体"/>
          <w:sz w:val="30"/>
          <w:szCs w:val="30"/>
        </w:rPr>
        <w:t>90.32</w:t>
      </w:r>
      <w:r w:rsidRPr="0004360F">
        <w:rPr>
          <w:rFonts w:ascii="宋体" w:hAnsi="宋体" w:hint="eastAsia"/>
          <w:sz w:val="30"/>
          <w:szCs w:val="30"/>
        </w:rPr>
        <w:t>万元，</w:t>
      </w:r>
      <w:r w:rsidRPr="006A0250">
        <w:rPr>
          <w:rFonts w:ascii="宋体" w:hAnsi="宋体" w:hint="eastAsia"/>
          <w:sz w:val="30"/>
          <w:szCs w:val="30"/>
        </w:rPr>
        <w:t>其中：残疾人保障金减少</w:t>
      </w:r>
      <w:r w:rsidRPr="006A0250">
        <w:rPr>
          <w:rFonts w:ascii="宋体" w:hAnsi="宋体"/>
          <w:sz w:val="30"/>
          <w:szCs w:val="30"/>
        </w:rPr>
        <w:t>200</w:t>
      </w:r>
      <w:r w:rsidRPr="006A0250">
        <w:rPr>
          <w:rFonts w:ascii="宋体" w:hAnsi="宋体" w:hint="eastAsia"/>
          <w:sz w:val="30"/>
          <w:szCs w:val="30"/>
        </w:rPr>
        <w:t>万元，因该项预算项目改为财政局预算；培训费增加</w:t>
      </w:r>
      <w:r w:rsidRPr="006A0250">
        <w:rPr>
          <w:rFonts w:ascii="宋体" w:hAnsi="宋体"/>
          <w:sz w:val="30"/>
          <w:szCs w:val="30"/>
        </w:rPr>
        <w:t>27</w:t>
      </w:r>
      <w:r w:rsidRPr="006A0250">
        <w:rPr>
          <w:rFonts w:ascii="宋体" w:hAnsi="宋体" w:hint="eastAsia"/>
          <w:sz w:val="30"/>
          <w:szCs w:val="30"/>
        </w:rPr>
        <w:t>万元，残疾人就业创业培训资金列入预算项目；劳务费增加</w:t>
      </w:r>
      <w:r w:rsidRPr="006A0250">
        <w:rPr>
          <w:rFonts w:ascii="宋体" w:hAnsi="宋体"/>
          <w:sz w:val="30"/>
          <w:szCs w:val="30"/>
        </w:rPr>
        <w:t>35.28</w:t>
      </w:r>
      <w:r w:rsidRPr="006A0250">
        <w:rPr>
          <w:rFonts w:ascii="宋体" w:hAnsi="宋体" w:hint="eastAsia"/>
          <w:sz w:val="30"/>
          <w:szCs w:val="30"/>
        </w:rPr>
        <w:t>万元，镇级残疾人专职委员包干补助列入预算项目；医疗费补助增加</w:t>
      </w:r>
      <w:r w:rsidRPr="006A0250">
        <w:rPr>
          <w:rFonts w:ascii="宋体" w:hAnsi="宋体"/>
          <w:sz w:val="30"/>
          <w:szCs w:val="30"/>
        </w:rPr>
        <w:t>47.4</w:t>
      </w:r>
      <w:r w:rsidRPr="006A0250">
        <w:rPr>
          <w:rFonts w:ascii="宋体" w:hAnsi="宋体" w:hint="eastAsia"/>
          <w:sz w:val="30"/>
          <w:szCs w:val="30"/>
        </w:rPr>
        <w:t>万元，其中：</w:t>
      </w:r>
      <w:r w:rsidRPr="006A0250">
        <w:rPr>
          <w:rFonts w:ascii="宋体" w:hAnsi="宋体"/>
          <w:sz w:val="30"/>
          <w:szCs w:val="30"/>
        </w:rPr>
        <w:t>0-6</w:t>
      </w:r>
      <w:r w:rsidRPr="006A0250">
        <w:rPr>
          <w:rFonts w:ascii="宋体" w:hAnsi="宋体" w:hint="eastAsia"/>
          <w:sz w:val="30"/>
          <w:szCs w:val="30"/>
        </w:rPr>
        <w:t>岁儿童抢救性康复</w:t>
      </w:r>
      <w:r w:rsidRPr="006A0250">
        <w:rPr>
          <w:rFonts w:ascii="宋体" w:hAnsi="宋体"/>
          <w:sz w:val="30"/>
          <w:szCs w:val="30"/>
        </w:rPr>
        <w:t>34.4</w:t>
      </w:r>
      <w:r w:rsidRPr="006A0250">
        <w:rPr>
          <w:rFonts w:ascii="宋体" w:hAnsi="宋体" w:hint="eastAsia"/>
          <w:sz w:val="30"/>
          <w:szCs w:val="30"/>
        </w:rPr>
        <w:t>万元列入预算项目，社区康园中心县级配套经费由原来的</w:t>
      </w:r>
      <w:r w:rsidRPr="006A0250">
        <w:rPr>
          <w:rFonts w:ascii="宋体" w:hAnsi="宋体"/>
          <w:sz w:val="30"/>
          <w:szCs w:val="30"/>
        </w:rPr>
        <w:t>15</w:t>
      </w:r>
      <w:r w:rsidRPr="006A0250">
        <w:rPr>
          <w:rFonts w:ascii="宋体" w:hAnsi="宋体" w:hint="eastAsia"/>
          <w:sz w:val="30"/>
          <w:szCs w:val="30"/>
        </w:rPr>
        <w:t>万增加</w:t>
      </w:r>
      <w:r w:rsidRPr="006A0250">
        <w:rPr>
          <w:rFonts w:ascii="宋体" w:hAnsi="宋体"/>
          <w:sz w:val="30"/>
          <w:szCs w:val="30"/>
        </w:rPr>
        <w:t>13</w:t>
      </w:r>
      <w:r w:rsidRPr="006A0250">
        <w:rPr>
          <w:rFonts w:ascii="宋体" w:hAnsi="宋体" w:hint="eastAsia"/>
          <w:sz w:val="30"/>
          <w:szCs w:val="30"/>
        </w:rPr>
        <w:t>万至现在的</w:t>
      </w:r>
      <w:r w:rsidRPr="006A0250">
        <w:rPr>
          <w:rFonts w:ascii="宋体" w:hAnsi="宋体"/>
          <w:sz w:val="30"/>
          <w:szCs w:val="30"/>
        </w:rPr>
        <w:t>28</w:t>
      </w:r>
      <w:r w:rsidRPr="006A0250">
        <w:rPr>
          <w:rFonts w:ascii="宋体" w:hAnsi="宋体" w:hint="eastAsia"/>
          <w:sz w:val="30"/>
          <w:szCs w:val="30"/>
        </w:rPr>
        <w:t>万。</w:t>
      </w:r>
    </w:p>
    <w:p w:rsidR="00AD0C69" w:rsidRPr="006A0250" w:rsidRDefault="00AD0C69" w:rsidP="00003B1B">
      <w:pPr>
        <w:spacing w:line="580" w:lineRule="exact"/>
        <w:ind w:firstLineChars="200" w:firstLine="31680"/>
        <w:rPr>
          <w:rFonts w:ascii="宋体"/>
          <w:sz w:val="30"/>
          <w:szCs w:val="30"/>
        </w:rPr>
      </w:pPr>
      <w:r w:rsidRPr="006A0250">
        <w:rPr>
          <w:rFonts w:ascii="宋体" w:hAnsi="宋体"/>
          <w:sz w:val="30"/>
          <w:szCs w:val="30"/>
        </w:rPr>
        <w:t>3</w:t>
      </w:r>
      <w:r w:rsidRPr="006A0250">
        <w:rPr>
          <w:rFonts w:ascii="宋体" w:hAnsi="宋体" w:hint="eastAsia"/>
          <w:sz w:val="30"/>
          <w:szCs w:val="30"/>
        </w:rPr>
        <w:t>、预算支出主要内容</w:t>
      </w:r>
    </w:p>
    <w:p w:rsidR="00AD0C69" w:rsidRPr="00CB5B8C" w:rsidRDefault="00AD0C69" w:rsidP="00003B1B">
      <w:pPr>
        <w:spacing w:line="580" w:lineRule="exact"/>
        <w:ind w:firstLineChars="200" w:firstLine="31680"/>
        <w:rPr>
          <w:rFonts w:ascii="宋体"/>
          <w:sz w:val="30"/>
          <w:szCs w:val="30"/>
        </w:rPr>
      </w:pPr>
      <w:r w:rsidRPr="00F878E5">
        <w:rPr>
          <w:rFonts w:ascii="宋体" w:hAnsi="宋体" w:hint="eastAsia"/>
          <w:sz w:val="30"/>
          <w:szCs w:val="30"/>
        </w:rPr>
        <w:t>支出预算按科目划分：支出预算安排</w:t>
      </w:r>
      <w:r>
        <w:rPr>
          <w:rFonts w:ascii="宋体" w:hAnsi="宋体"/>
          <w:sz w:val="30"/>
          <w:szCs w:val="30"/>
        </w:rPr>
        <w:t>417.76</w:t>
      </w:r>
      <w:r w:rsidRPr="00F878E5">
        <w:rPr>
          <w:rFonts w:ascii="宋体" w:hAnsi="宋体" w:hint="eastAsia"/>
          <w:sz w:val="30"/>
          <w:szCs w:val="30"/>
        </w:rPr>
        <w:t>万元，其中：社会保障和就业支出</w:t>
      </w:r>
      <w:r>
        <w:rPr>
          <w:rFonts w:ascii="宋体" w:hAnsi="宋体"/>
          <w:sz w:val="30"/>
          <w:szCs w:val="30"/>
        </w:rPr>
        <w:t>394.23</w:t>
      </w:r>
      <w:r w:rsidRPr="00F878E5">
        <w:rPr>
          <w:rFonts w:ascii="宋体" w:hAnsi="宋体" w:hint="eastAsia"/>
          <w:sz w:val="30"/>
          <w:szCs w:val="30"/>
        </w:rPr>
        <w:t>万元、住房保障支出</w:t>
      </w:r>
      <w:r>
        <w:rPr>
          <w:rFonts w:ascii="宋体" w:hAnsi="宋体"/>
          <w:sz w:val="30"/>
          <w:szCs w:val="30"/>
        </w:rPr>
        <w:t>23.52</w:t>
      </w:r>
      <w:r w:rsidRPr="00F878E5">
        <w:rPr>
          <w:rFonts w:ascii="宋体" w:hAnsi="宋体" w:hint="eastAsia"/>
          <w:sz w:val="30"/>
          <w:szCs w:val="30"/>
        </w:rPr>
        <w:t>万元。</w:t>
      </w:r>
    </w:p>
    <w:p w:rsidR="00AD0C69" w:rsidRPr="00CB5B8C" w:rsidRDefault="00AD0C69" w:rsidP="00003B1B">
      <w:pPr>
        <w:spacing w:line="580" w:lineRule="exact"/>
        <w:ind w:firstLineChars="200" w:firstLine="31680"/>
        <w:rPr>
          <w:rFonts w:ascii="宋体"/>
          <w:sz w:val="30"/>
          <w:szCs w:val="30"/>
        </w:rPr>
      </w:pPr>
      <w:r w:rsidRPr="00CB5B8C">
        <w:rPr>
          <w:rFonts w:ascii="宋体" w:hAnsi="宋体" w:hint="eastAsia"/>
          <w:sz w:val="30"/>
          <w:szCs w:val="30"/>
        </w:rPr>
        <w:t>支出预算按用途划分，⑴基本支出预算</w:t>
      </w:r>
      <w:r w:rsidRPr="00CB5B8C">
        <w:rPr>
          <w:rFonts w:ascii="宋体" w:hAnsi="宋体"/>
          <w:sz w:val="30"/>
          <w:szCs w:val="30"/>
        </w:rPr>
        <w:t>275.08</w:t>
      </w:r>
      <w:r w:rsidRPr="00CB5B8C">
        <w:rPr>
          <w:rFonts w:ascii="宋体" w:hAnsi="宋体" w:hint="eastAsia"/>
          <w:sz w:val="30"/>
          <w:szCs w:val="30"/>
        </w:rPr>
        <w:t>万元，占总支出</w:t>
      </w:r>
      <w:r w:rsidRPr="00CB5B8C">
        <w:rPr>
          <w:rFonts w:ascii="宋体" w:hAnsi="宋体"/>
          <w:sz w:val="30"/>
          <w:szCs w:val="30"/>
        </w:rPr>
        <w:t>65.85%</w:t>
      </w:r>
      <w:r w:rsidRPr="00CB5B8C">
        <w:rPr>
          <w:rFonts w:ascii="宋体" w:hAnsi="宋体" w:hint="eastAsia"/>
          <w:sz w:val="30"/>
          <w:szCs w:val="30"/>
        </w:rPr>
        <w:t>，其中：工资福利支出</w:t>
      </w:r>
      <w:r w:rsidRPr="00CB5B8C">
        <w:rPr>
          <w:rFonts w:ascii="宋体" w:hAnsi="宋体"/>
          <w:sz w:val="30"/>
          <w:szCs w:val="30"/>
        </w:rPr>
        <w:t>185.69</w:t>
      </w:r>
      <w:r w:rsidRPr="00CB5B8C">
        <w:rPr>
          <w:rFonts w:ascii="宋体" w:hAnsi="宋体" w:hint="eastAsia"/>
          <w:sz w:val="30"/>
          <w:szCs w:val="30"/>
        </w:rPr>
        <w:t>万元、对个人和家庭的补助</w:t>
      </w:r>
      <w:r w:rsidRPr="00CB5B8C">
        <w:rPr>
          <w:rFonts w:ascii="宋体" w:hAnsi="宋体"/>
          <w:sz w:val="30"/>
          <w:szCs w:val="30"/>
        </w:rPr>
        <w:t>37.85</w:t>
      </w:r>
      <w:r w:rsidRPr="00CB5B8C">
        <w:rPr>
          <w:rFonts w:ascii="宋体" w:hAnsi="宋体" w:hint="eastAsia"/>
          <w:sz w:val="30"/>
          <w:szCs w:val="30"/>
        </w:rPr>
        <w:t>万元、公用经费</w:t>
      </w:r>
      <w:r w:rsidRPr="00CB5B8C">
        <w:rPr>
          <w:rFonts w:ascii="宋体" w:hAnsi="宋体"/>
          <w:sz w:val="30"/>
          <w:szCs w:val="30"/>
        </w:rPr>
        <w:t>51.54</w:t>
      </w:r>
      <w:r w:rsidRPr="00CB5B8C">
        <w:rPr>
          <w:rFonts w:ascii="宋体" w:hAnsi="宋体" w:hint="eastAsia"/>
          <w:sz w:val="30"/>
          <w:szCs w:val="30"/>
        </w:rPr>
        <w:t>万元。⑵项目支出</w:t>
      </w:r>
      <w:r w:rsidRPr="00CB5B8C">
        <w:rPr>
          <w:rFonts w:ascii="宋体" w:hAnsi="宋体"/>
          <w:sz w:val="30"/>
          <w:szCs w:val="30"/>
        </w:rPr>
        <w:t>142.68</w:t>
      </w:r>
      <w:r w:rsidRPr="00CB5B8C">
        <w:rPr>
          <w:rFonts w:ascii="宋体" w:hAnsi="宋体" w:hint="eastAsia"/>
          <w:sz w:val="30"/>
          <w:szCs w:val="30"/>
        </w:rPr>
        <w:t>万元，占总支出</w:t>
      </w:r>
      <w:r w:rsidRPr="00CB5B8C">
        <w:rPr>
          <w:rFonts w:ascii="宋体" w:hAnsi="宋体"/>
          <w:sz w:val="30"/>
          <w:szCs w:val="30"/>
        </w:rPr>
        <w:t>34.15%</w:t>
      </w:r>
      <w:r w:rsidRPr="00CB5B8C">
        <w:rPr>
          <w:rFonts w:ascii="宋体" w:hAnsi="宋体" w:hint="eastAsia"/>
          <w:sz w:val="30"/>
          <w:szCs w:val="30"/>
        </w:rPr>
        <w:t>。</w:t>
      </w:r>
    </w:p>
    <w:p w:rsidR="00AD0C69" w:rsidRPr="003040D1" w:rsidRDefault="00AD0C69" w:rsidP="003040D1">
      <w:pPr>
        <w:pStyle w:val="ListParagraph"/>
        <w:numPr>
          <w:ilvl w:val="0"/>
          <w:numId w:val="8"/>
        </w:numPr>
        <w:ind w:firstLineChars="0"/>
        <w:rPr>
          <w:rFonts w:ascii="黑体" w:eastAsia="黑体" w:hAnsi="黑体" w:cs="黑体"/>
          <w:sz w:val="32"/>
          <w:szCs w:val="32"/>
        </w:rPr>
      </w:pPr>
      <w:r w:rsidRPr="003040D1">
        <w:rPr>
          <w:rFonts w:ascii="黑体" w:eastAsia="黑体" w:hAnsi="黑体" w:cs="黑体" w:hint="eastAsia"/>
          <w:sz w:val="32"/>
          <w:szCs w:val="32"/>
        </w:rPr>
        <w:t>“三公”经费安排情况说明</w:t>
      </w:r>
    </w:p>
    <w:p w:rsidR="00AD0C69" w:rsidRDefault="00AD0C69">
      <w:pPr>
        <w:jc w:val="center"/>
        <w:rPr>
          <w:rFonts w:ascii="楷体_GB2312" w:eastAsia="楷体_GB2312" w:hAnsi="楷体_GB2312" w:cs="楷体_GB2312"/>
          <w:sz w:val="32"/>
          <w:szCs w:val="32"/>
        </w:rPr>
      </w:pPr>
    </w:p>
    <w:p w:rsidR="00AD0C69" w:rsidRDefault="00AD0C69" w:rsidP="00003B1B">
      <w:pPr>
        <w:spacing w:line="580" w:lineRule="exact"/>
        <w:ind w:firstLineChars="200" w:firstLine="31680"/>
        <w:rPr>
          <w:rFonts w:ascii="宋体"/>
          <w:sz w:val="30"/>
          <w:szCs w:val="30"/>
        </w:rPr>
      </w:pPr>
      <w:r w:rsidRPr="00F878E5">
        <w:rPr>
          <w:rFonts w:ascii="宋体" w:hAnsi="宋体" w:hint="eastAsia"/>
          <w:sz w:val="30"/>
          <w:szCs w:val="30"/>
        </w:rPr>
        <w:t>东源县</w:t>
      </w:r>
      <w:r>
        <w:rPr>
          <w:rFonts w:ascii="宋体" w:hAnsi="宋体" w:hint="eastAsia"/>
          <w:sz w:val="30"/>
          <w:szCs w:val="30"/>
        </w:rPr>
        <w:t>残疾人联合会</w:t>
      </w:r>
      <w:r w:rsidRPr="00F878E5">
        <w:rPr>
          <w:rFonts w:ascii="宋体" w:hAnsi="宋体"/>
          <w:sz w:val="30"/>
          <w:szCs w:val="30"/>
        </w:rPr>
        <w:t>201</w:t>
      </w:r>
      <w:r>
        <w:rPr>
          <w:rFonts w:ascii="宋体" w:hAnsi="宋体"/>
          <w:sz w:val="30"/>
          <w:szCs w:val="30"/>
        </w:rPr>
        <w:t>8</w:t>
      </w:r>
      <w:r w:rsidRPr="00F878E5">
        <w:rPr>
          <w:rFonts w:ascii="宋体" w:hAnsi="宋体" w:hint="eastAsia"/>
          <w:sz w:val="30"/>
          <w:szCs w:val="30"/>
        </w:rPr>
        <w:t>年“三公”经费支出预算</w:t>
      </w:r>
      <w:r>
        <w:rPr>
          <w:rFonts w:ascii="宋体" w:hAnsi="宋体"/>
          <w:sz w:val="30"/>
          <w:szCs w:val="30"/>
        </w:rPr>
        <w:t>17</w:t>
      </w:r>
      <w:r w:rsidRPr="00F878E5">
        <w:rPr>
          <w:rFonts w:ascii="宋体" w:hAnsi="宋体" w:hint="eastAsia"/>
          <w:sz w:val="30"/>
          <w:szCs w:val="30"/>
        </w:rPr>
        <w:t>万元。</w:t>
      </w:r>
      <w:r>
        <w:rPr>
          <w:rFonts w:ascii="宋体" w:hAnsi="宋体" w:hint="eastAsia"/>
          <w:sz w:val="30"/>
          <w:szCs w:val="30"/>
        </w:rPr>
        <w:t>与上年持平，</w:t>
      </w:r>
      <w:r w:rsidRPr="00F878E5">
        <w:rPr>
          <w:rFonts w:ascii="宋体" w:hAnsi="宋体" w:hint="eastAsia"/>
          <w:sz w:val="30"/>
          <w:szCs w:val="30"/>
        </w:rPr>
        <w:t>其中：</w:t>
      </w:r>
      <w:r w:rsidRPr="00F878E5">
        <w:rPr>
          <w:rFonts w:ascii="宋体" w:hAnsi="宋体"/>
          <w:sz w:val="30"/>
          <w:szCs w:val="30"/>
        </w:rPr>
        <w:t>1.</w:t>
      </w:r>
      <w:r w:rsidRPr="00F878E5">
        <w:rPr>
          <w:rFonts w:ascii="宋体" w:hAnsi="宋体" w:hint="eastAsia"/>
          <w:sz w:val="30"/>
          <w:szCs w:val="30"/>
        </w:rPr>
        <w:t>因公出国（境）费支出</w:t>
      </w:r>
      <w:r>
        <w:rPr>
          <w:rFonts w:ascii="宋体"/>
          <w:sz w:val="30"/>
          <w:szCs w:val="30"/>
        </w:rPr>
        <w:t>0</w:t>
      </w:r>
      <w:r w:rsidRPr="00F878E5">
        <w:rPr>
          <w:rFonts w:ascii="宋体" w:hAnsi="宋体" w:hint="eastAsia"/>
          <w:sz w:val="30"/>
          <w:szCs w:val="30"/>
        </w:rPr>
        <w:t>万元；</w:t>
      </w:r>
      <w:r w:rsidRPr="00F878E5">
        <w:rPr>
          <w:rFonts w:ascii="宋体" w:hAnsi="宋体"/>
          <w:sz w:val="30"/>
          <w:szCs w:val="30"/>
        </w:rPr>
        <w:t>2.</w:t>
      </w:r>
      <w:r w:rsidRPr="00F878E5">
        <w:rPr>
          <w:rFonts w:ascii="宋体" w:hAnsi="宋体" w:hint="eastAsia"/>
          <w:sz w:val="30"/>
          <w:szCs w:val="30"/>
        </w:rPr>
        <w:t>公务用车购置及运行维护费支出</w:t>
      </w:r>
      <w:r>
        <w:rPr>
          <w:rFonts w:ascii="宋体" w:hAnsi="宋体"/>
          <w:sz w:val="30"/>
          <w:szCs w:val="30"/>
        </w:rPr>
        <w:t>15</w:t>
      </w:r>
      <w:r w:rsidRPr="00F878E5">
        <w:rPr>
          <w:rFonts w:ascii="宋体" w:hAnsi="宋体" w:hint="eastAsia"/>
          <w:sz w:val="30"/>
          <w:szCs w:val="30"/>
        </w:rPr>
        <w:t>万元，主要包括：（</w:t>
      </w:r>
      <w:r w:rsidRPr="00F878E5">
        <w:rPr>
          <w:rFonts w:ascii="宋体" w:hAnsi="宋体"/>
          <w:sz w:val="30"/>
          <w:szCs w:val="30"/>
        </w:rPr>
        <w:t>1</w:t>
      </w:r>
      <w:r w:rsidRPr="00F878E5">
        <w:rPr>
          <w:rFonts w:ascii="宋体" w:hAnsi="宋体" w:hint="eastAsia"/>
          <w:sz w:val="30"/>
          <w:szCs w:val="30"/>
        </w:rPr>
        <w:t>）报废</w:t>
      </w:r>
      <w:r w:rsidRPr="00F878E5">
        <w:rPr>
          <w:rFonts w:ascii="宋体"/>
          <w:sz w:val="30"/>
          <w:szCs w:val="30"/>
        </w:rPr>
        <w:t>0</w:t>
      </w:r>
      <w:r w:rsidRPr="00F878E5">
        <w:rPr>
          <w:rFonts w:ascii="宋体" w:hAnsi="宋体" w:hint="eastAsia"/>
          <w:sz w:val="30"/>
          <w:szCs w:val="30"/>
        </w:rPr>
        <w:t>辆、更新购置</w:t>
      </w:r>
      <w:r w:rsidRPr="00F878E5">
        <w:rPr>
          <w:rFonts w:ascii="宋体"/>
          <w:sz w:val="30"/>
          <w:szCs w:val="30"/>
        </w:rPr>
        <w:t>0</w:t>
      </w:r>
      <w:r w:rsidRPr="00F878E5">
        <w:rPr>
          <w:rFonts w:ascii="宋体" w:hAnsi="宋体" w:hint="eastAsia"/>
          <w:sz w:val="30"/>
          <w:szCs w:val="30"/>
        </w:rPr>
        <w:t>辆，购置支出</w:t>
      </w:r>
      <w:r w:rsidRPr="00F878E5">
        <w:rPr>
          <w:rFonts w:ascii="宋体"/>
          <w:sz w:val="30"/>
          <w:szCs w:val="30"/>
        </w:rPr>
        <w:t>0</w:t>
      </w:r>
      <w:r w:rsidRPr="00F878E5">
        <w:rPr>
          <w:rFonts w:ascii="宋体" w:hAnsi="宋体" w:hint="eastAsia"/>
          <w:sz w:val="30"/>
          <w:szCs w:val="30"/>
        </w:rPr>
        <w:t>万元；（</w:t>
      </w:r>
      <w:r w:rsidRPr="00F878E5">
        <w:rPr>
          <w:rFonts w:ascii="宋体" w:hAnsi="宋体"/>
          <w:sz w:val="30"/>
          <w:szCs w:val="30"/>
        </w:rPr>
        <w:t>2</w:t>
      </w:r>
      <w:r w:rsidRPr="00F878E5">
        <w:rPr>
          <w:rFonts w:ascii="宋体" w:hAnsi="宋体" w:hint="eastAsia"/>
          <w:sz w:val="30"/>
          <w:szCs w:val="30"/>
        </w:rPr>
        <w:t>）公务车保有量</w:t>
      </w:r>
      <w:r>
        <w:rPr>
          <w:rFonts w:ascii="宋体" w:hAnsi="宋体"/>
          <w:sz w:val="30"/>
          <w:szCs w:val="30"/>
        </w:rPr>
        <w:t>3</w:t>
      </w:r>
      <w:r w:rsidRPr="00F878E5">
        <w:rPr>
          <w:rFonts w:ascii="宋体" w:hAnsi="宋体" w:hint="eastAsia"/>
          <w:sz w:val="30"/>
          <w:szCs w:val="30"/>
        </w:rPr>
        <w:t>辆，全年运行维护费支出</w:t>
      </w:r>
      <w:r>
        <w:rPr>
          <w:rFonts w:ascii="宋体" w:hAnsi="宋体"/>
          <w:sz w:val="30"/>
          <w:szCs w:val="30"/>
        </w:rPr>
        <w:t>15</w:t>
      </w:r>
      <w:r w:rsidRPr="00F878E5">
        <w:rPr>
          <w:rFonts w:ascii="宋体" w:hAnsi="宋体" w:hint="eastAsia"/>
          <w:sz w:val="30"/>
          <w:szCs w:val="30"/>
        </w:rPr>
        <w:t>万元，平均每辆</w:t>
      </w:r>
      <w:r>
        <w:rPr>
          <w:rFonts w:ascii="宋体" w:hAnsi="宋体"/>
          <w:sz w:val="30"/>
          <w:szCs w:val="30"/>
        </w:rPr>
        <w:t>5</w:t>
      </w:r>
      <w:r w:rsidRPr="00F878E5">
        <w:rPr>
          <w:rFonts w:ascii="宋体" w:hAnsi="宋体" w:hint="eastAsia"/>
          <w:sz w:val="30"/>
          <w:szCs w:val="30"/>
        </w:rPr>
        <w:t>万元，公务用车购置及运行维护费</w:t>
      </w:r>
      <w:r>
        <w:rPr>
          <w:rFonts w:ascii="宋体" w:hAnsi="宋体" w:hint="eastAsia"/>
          <w:sz w:val="30"/>
          <w:szCs w:val="30"/>
        </w:rPr>
        <w:t>与上年持平</w:t>
      </w:r>
      <w:r w:rsidRPr="00F878E5">
        <w:rPr>
          <w:rFonts w:ascii="宋体" w:hAnsi="宋体" w:hint="eastAsia"/>
          <w:sz w:val="30"/>
          <w:szCs w:val="30"/>
        </w:rPr>
        <w:t>。</w:t>
      </w:r>
      <w:r w:rsidRPr="00F878E5">
        <w:rPr>
          <w:rFonts w:ascii="宋体" w:hAnsi="宋体"/>
          <w:sz w:val="30"/>
          <w:szCs w:val="30"/>
        </w:rPr>
        <w:t>3.</w:t>
      </w:r>
      <w:r w:rsidRPr="00F878E5">
        <w:rPr>
          <w:rFonts w:ascii="宋体" w:hAnsi="宋体" w:hint="eastAsia"/>
          <w:sz w:val="30"/>
          <w:szCs w:val="30"/>
        </w:rPr>
        <w:t>公务接待费支出</w:t>
      </w:r>
      <w:r>
        <w:rPr>
          <w:rFonts w:ascii="宋体" w:hAnsi="宋体"/>
          <w:sz w:val="30"/>
          <w:szCs w:val="30"/>
        </w:rPr>
        <w:t>2</w:t>
      </w:r>
      <w:r w:rsidRPr="00F878E5">
        <w:rPr>
          <w:rFonts w:ascii="宋体" w:hAnsi="宋体" w:hint="eastAsia"/>
          <w:sz w:val="30"/>
          <w:szCs w:val="30"/>
        </w:rPr>
        <w:t>万元，公务接待费预算</w:t>
      </w:r>
      <w:r>
        <w:rPr>
          <w:rFonts w:ascii="宋体" w:hAnsi="宋体" w:hint="eastAsia"/>
          <w:sz w:val="30"/>
          <w:szCs w:val="30"/>
        </w:rPr>
        <w:t>与上年持平</w:t>
      </w:r>
      <w:r w:rsidRPr="00F878E5">
        <w:rPr>
          <w:rFonts w:ascii="宋体" w:hAnsi="宋体" w:hint="eastAsia"/>
          <w:sz w:val="30"/>
          <w:szCs w:val="30"/>
        </w:rPr>
        <w:t>。</w:t>
      </w:r>
    </w:p>
    <w:p w:rsidR="00AD0C69" w:rsidRDefault="00AD0C69" w:rsidP="003040D1">
      <w:pPr>
        <w:pStyle w:val="ListParagraph"/>
        <w:numPr>
          <w:ilvl w:val="0"/>
          <w:numId w:val="8"/>
        </w:numPr>
        <w:ind w:firstLineChars="0"/>
        <w:rPr>
          <w:rFonts w:ascii="黑体" w:eastAsia="黑体" w:hAnsi="黑体" w:cs="黑体"/>
          <w:sz w:val="32"/>
          <w:szCs w:val="32"/>
        </w:rPr>
      </w:pPr>
      <w:r w:rsidRPr="003040D1">
        <w:rPr>
          <w:rFonts w:ascii="黑体" w:eastAsia="黑体" w:hAnsi="黑体" w:cs="黑体" w:hint="eastAsia"/>
          <w:sz w:val="32"/>
          <w:szCs w:val="32"/>
        </w:rPr>
        <w:t>机关运行经费安排情况</w:t>
      </w:r>
    </w:p>
    <w:p w:rsidR="00AD0C69" w:rsidRDefault="00AD0C69" w:rsidP="00003B1B">
      <w:pPr>
        <w:spacing w:after="240"/>
        <w:ind w:left="640" w:firstLineChars="150" w:firstLine="31680"/>
        <w:rPr>
          <w:rFonts w:ascii="宋体"/>
          <w:sz w:val="30"/>
          <w:szCs w:val="30"/>
        </w:rPr>
      </w:pPr>
      <w:r w:rsidRPr="003040D1">
        <w:rPr>
          <w:rFonts w:ascii="宋体" w:hAnsi="宋体"/>
          <w:sz w:val="30"/>
          <w:szCs w:val="30"/>
        </w:rPr>
        <w:t>2018</w:t>
      </w:r>
      <w:r w:rsidRPr="003040D1">
        <w:rPr>
          <w:rFonts w:ascii="宋体" w:hAnsi="宋体" w:hint="eastAsia"/>
          <w:sz w:val="30"/>
          <w:szCs w:val="30"/>
        </w:rPr>
        <w:t>年机构运行经费安排</w:t>
      </w:r>
      <w:r w:rsidRPr="003040D1">
        <w:rPr>
          <w:rFonts w:ascii="宋体" w:hAnsi="宋体"/>
          <w:sz w:val="30"/>
          <w:szCs w:val="30"/>
        </w:rPr>
        <w:t>51.54</w:t>
      </w:r>
      <w:r w:rsidRPr="003040D1">
        <w:rPr>
          <w:rFonts w:ascii="宋体" w:hAnsi="宋体" w:hint="eastAsia"/>
          <w:sz w:val="30"/>
          <w:szCs w:val="30"/>
        </w:rPr>
        <w:t>万元，</w:t>
      </w:r>
      <w:r>
        <w:rPr>
          <w:rFonts w:ascii="宋体" w:hAnsi="宋体" w:hint="eastAsia"/>
          <w:sz w:val="30"/>
          <w:szCs w:val="30"/>
        </w:rPr>
        <w:t>同比增加</w:t>
      </w:r>
      <w:r>
        <w:rPr>
          <w:rFonts w:ascii="宋体" w:hAnsi="宋体"/>
          <w:sz w:val="30"/>
          <w:szCs w:val="30"/>
        </w:rPr>
        <w:t>12.49</w:t>
      </w:r>
      <w:r>
        <w:rPr>
          <w:rFonts w:ascii="宋体" w:hAnsi="宋体" w:hint="eastAsia"/>
          <w:sz w:val="30"/>
          <w:szCs w:val="30"/>
        </w:rPr>
        <w:t>万元，上升</w:t>
      </w:r>
      <w:r>
        <w:rPr>
          <w:rFonts w:ascii="宋体" w:hAnsi="宋体"/>
          <w:sz w:val="30"/>
          <w:szCs w:val="30"/>
        </w:rPr>
        <w:t>31.99%</w:t>
      </w:r>
      <w:r>
        <w:rPr>
          <w:rFonts w:ascii="宋体" w:hAnsi="宋体" w:hint="eastAsia"/>
          <w:sz w:val="30"/>
          <w:szCs w:val="30"/>
        </w:rPr>
        <w:t>，主要原因是人员经费及公用经费的增加，</w:t>
      </w:r>
      <w:r w:rsidRPr="003040D1">
        <w:rPr>
          <w:rFonts w:ascii="宋体" w:hAnsi="宋体" w:hint="eastAsia"/>
          <w:sz w:val="30"/>
          <w:szCs w:val="30"/>
        </w:rPr>
        <w:t>其中：办公费</w:t>
      </w:r>
      <w:r w:rsidRPr="003040D1">
        <w:rPr>
          <w:rFonts w:ascii="宋体" w:hAnsi="宋体"/>
          <w:sz w:val="30"/>
          <w:szCs w:val="30"/>
        </w:rPr>
        <w:t>6.5</w:t>
      </w:r>
      <w:r w:rsidRPr="003040D1">
        <w:rPr>
          <w:rFonts w:ascii="宋体" w:hAnsi="宋体" w:hint="eastAsia"/>
          <w:sz w:val="30"/>
          <w:szCs w:val="30"/>
        </w:rPr>
        <w:t>万元；水费</w:t>
      </w:r>
      <w:r w:rsidRPr="003040D1">
        <w:rPr>
          <w:rFonts w:ascii="宋体" w:hAnsi="宋体"/>
          <w:sz w:val="30"/>
          <w:szCs w:val="30"/>
        </w:rPr>
        <w:t>1.5</w:t>
      </w:r>
      <w:r w:rsidRPr="003040D1">
        <w:rPr>
          <w:rFonts w:ascii="宋体" w:hAnsi="宋体" w:hint="eastAsia"/>
          <w:sz w:val="30"/>
          <w:szCs w:val="30"/>
        </w:rPr>
        <w:t>万元；电费</w:t>
      </w:r>
      <w:r w:rsidRPr="003040D1">
        <w:rPr>
          <w:rFonts w:ascii="宋体" w:hAnsi="宋体"/>
          <w:sz w:val="30"/>
          <w:szCs w:val="30"/>
        </w:rPr>
        <w:t>7.5</w:t>
      </w:r>
      <w:r w:rsidRPr="003040D1">
        <w:rPr>
          <w:rFonts w:ascii="宋体" w:hAnsi="宋体" w:hint="eastAsia"/>
          <w:sz w:val="30"/>
          <w:szCs w:val="30"/>
        </w:rPr>
        <w:t>万元、邮电费</w:t>
      </w:r>
      <w:r w:rsidRPr="003040D1">
        <w:rPr>
          <w:rFonts w:ascii="宋体" w:hAnsi="宋体"/>
          <w:sz w:val="30"/>
          <w:szCs w:val="30"/>
        </w:rPr>
        <w:t>4</w:t>
      </w:r>
      <w:r w:rsidRPr="003040D1">
        <w:rPr>
          <w:rFonts w:ascii="宋体" w:hAnsi="宋体" w:hint="eastAsia"/>
          <w:sz w:val="30"/>
          <w:szCs w:val="30"/>
        </w:rPr>
        <w:t>万元、差旅费</w:t>
      </w:r>
      <w:r w:rsidRPr="003040D1">
        <w:rPr>
          <w:rFonts w:ascii="宋体" w:hAnsi="宋体"/>
          <w:sz w:val="30"/>
          <w:szCs w:val="30"/>
        </w:rPr>
        <w:t>3</w:t>
      </w:r>
      <w:r w:rsidRPr="003040D1">
        <w:rPr>
          <w:rFonts w:ascii="宋体" w:hAnsi="宋体" w:hint="eastAsia"/>
          <w:sz w:val="30"/>
          <w:szCs w:val="30"/>
        </w:rPr>
        <w:t>万元、维护费</w:t>
      </w:r>
      <w:r w:rsidRPr="003040D1">
        <w:rPr>
          <w:rFonts w:ascii="宋体" w:hAnsi="宋体"/>
          <w:sz w:val="30"/>
          <w:szCs w:val="30"/>
        </w:rPr>
        <w:t>2</w:t>
      </w:r>
      <w:r w:rsidRPr="003040D1">
        <w:rPr>
          <w:rFonts w:ascii="宋体" w:hAnsi="宋体" w:hint="eastAsia"/>
          <w:sz w:val="30"/>
          <w:szCs w:val="30"/>
        </w:rPr>
        <w:t>万元、公务接待费</w:t>
      </w:r>
      <w:r w:rsidRPr="003040D1">
        <w:rPr>
          <w:rFonts w:ascii="宋体" w:hAnsi="宋体"/>
          <w:sz w:val="30"/>
          <w:szCs w:val="30"/>
        </w:rPr>
        <w:t>2</w:t>
      </w:r>
      <w:r w:rsidRPr="003040D1">
        <w:rPr>
          <w:rFonts w:ascii="宋体" w:hAnsi="宋体" w:hint="eastAsia"/>
          <w:sz w:val="30"/>
          <w:szCs w:val="30"/>
        </w:rPr>
        <w:t>万元、工会经费</w:t>
      </w:r>
      <w:r w:rsidRPr="003040D1">
        <w:rPr>
          <w:rFonts w:ascii="宋体" w:hAnsi="宋体"/>
          <w:sz w:val="30"/>
          <w:szCs w:val="30"/>
        </w:rPr>
        <w:t>0.9</w:t>
      </w:r>
      <w:r w:rsidRPr="003040D1">
        <w:rPr>
          <w:rFonts w:ascii="宋体" w:hAnsi="宋体" w:hint="eastAsia"/>
          <w:sz w:val="30"/>
          <w:szCs w:val="30"/>
        </w:rPr>
        <w:t>万元、福利费</w:t>
      </w:r>
      <w:r w:rsidRPr="003040D1">
        <w:rPr>
          <w:rFonts w:ascii="宋体" w:hAnsi="宋体"/>
          <w:sz w:val="30"/>
          <w:szCs w:val="30"/>
        </w:rPr>
        <w:t>0.9</w:t>
      </w:r>
      <w:r w:rsidRPr="003040D1">
        <w:rPr>
          <w:rFonts w:ascii="宋体" w:hAnsi="宋体" w:hint="eastAsia"/>
          <w:sz w:val="30"/>
          <w:szCs w:val="30"/>
        </w:rPr>
        <w:t>万元、公务车运行维护费</w:t>
      </w:r>
      <w:r w:rsidRPr="003040D1">
        <w:rPr>
          <w:rFonts w:ascii="宋体" w:hAnsi="宋体"/>
          <w:sz w:val="30"/>
          <w:szCs w:val="30"/>
        </w:rPr>
        <w:t>15</w:t>
      </w:r>
      <w:r w:rsidRPr="003040D1">
        <w:rPr>
          <w:rFonts w:ascii="宋体" w:hAnsi="宋体" w:hint="eastAsia"/>
          <w:sz w:val="30"/>
          <w:szCs w:val="30"/>
        </w:rPr>
        <w:t>万元、其他交通费用支出</w:t>
      </w:r>
      <w:r w:rsidRPr="003040D1">
        <w:rPr>
          <w:rFonts w:ascii="宋体" w:hAnsi="宋体"/>
          <w:sz w:val="30"/>
          <w:szCs w:val="30"/>
        </w:rPr>
        <w:t>8.04</w:t>
      </w:r>
      <w:r w:rsidRPr="003040D1">
        <w:rPr>
          <w:rFonts w:ascii="宋体" w:hAnsi="宋体" w:hint="eastAsia"/>
          <w:sz w:val="30"/>
          <w:szCs w:val="30"/>
        </w:rPr>
        <w:t>万元、手续费</w:t>
      </w:r>
      <w:r w:rsidRPr="003040D1">
        <w:rPr>
          <w:rFonts w:ascii="宋体" w:hAnsi="宋体"/>
          <w:sz w:val="30"/>
          <w:szCs w:val="30"/>
        </w:rPr>
        <w:t>0.2</w:t>
      </w:r>
      <w:r w:rsidRPr="003040D1">
        <w:rPr>
          <w:rFonts w:ascii="宋体" w:hAnsi="宋体" w:hint="eastAsia"/>
          <w:sz w:val="30"/>
          <w:szCs w:val="30"/>
        </w:rPr>
        <w:t>万元。</w:t>
      </w:r>
    </w:p>
    <w:p w:rsidR="00AD0C69" w:rsidRDefault="00AD0C69" w:rsidP="003040D1">
      <w:pPr>
        <w:pStyle w:val="ListParagraph"/>
        <w:numPr>
          <w:ilvl w:val="0"/>
          <w:numId w:val="8"/>
        </w:numPr>
        <w:ind w:firstLineChars="0"/>
        <w:rPr>
          <w:rFonts w:ascii="黑体" w:eastAsia="黑体" w:hAnsi="黑体" w:cs="黑体"/>
          <w:sz w:val="32"/>
          <w:szCs w:val="32"/>
        </w:rPr>
      </w:pPr>
      <w:r w:rsidRPr="003040D1">
        <w:rPr>
          <w:rFonts w:ascii="黑体" w:eastAsia="黑体" w:hAnsi="黑体" w:cs="黑体" w:hint="eastAsia"/>
          <w:sz w:val="32"/>
          <w:szCs w:val="32"/>
        </w:rPr>
        <w:t>政府采购情况</w:t>
      </w:r>
    </w:p>
    <w:p w:rsidR="00AD0C69" w:rsidRDefault="00AD0C69" w:rsidP="00003B1B">
      <w:pPr>
        <w:spacing w:after="240"/>
        <w:ind w:left="640" w:firstLineChars="100" w:firstLine="31680"/>
        <w:rPr>
          <w:rFonts w:ascii="宋体"/>
          <w:sz w:val="30"/>
          <w:szCs w:val="30"/>
        </w:rPr>
      </w:pPr>
      <w:r w:rsidRPr="003040D1">
        <w:rPr>
          <w:rFonts w:ascii="宋体" w:hAnsi="宋体" w:hint="eastAsia"/>
          <w:sz w:val="30"/>
          <w:szCs w:val="30"/>
        </w:rPr>
        <w:t>本年度无政府采购预算。</w:t>
      </w:r>
    </w:p>
    <w:p w:rsidR="00AD0C69" w:rsidRPr="00AF443E" w:rsidRDefault="00AD0C69" w:rsidP="00AF443E">
      <w:pPr>
        <w:pStyle w:val="ListParagraph"/>
        <w:numPr>
          <w:ilvl w:val="0"/>
          <w:numId w:val="8"/>
        </w:numPr>
        <w:ind w:firstLineChars="0"/>
        <w:rPr>
          <w:rFonts w:ascii="黑体" w:eastAsia="黑体" w:hAnsi="黑体" w:cs="黑体"/>
          <w:sz w:val="32"/>
          <w:szCs w:val="32"/>
        </w:rPr>
      </w:pPr>
      <w:r w:rsidRPr="00AF443E">
        <w:rPr>
          <w:rFonts w:ascii="黑体" w:eastAsia="黑体" w:hAnsi="黑体" w:cs="黑体" w:hint="eastAsia"/>
          <w:sz w:val="32"/>
          <w:szCs w:val="32"/>
        </w:rPr>
        <w:t>国有资产占有使用情况</w:t>
      </w:r>
    </w:p>
    <w:p w:rsidR="00AD0C69" w:rsidRPr="001037EA" w:rsidRDefault="00AD0C69" w:rsidP="00AF443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日，本部门占有使用车辆情况：公务用车辆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辆，其中：一般公务用车（船）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辆，执勤执法用车（船）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辆，执勤摩托车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年预计购置</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辆，报废</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w:t>
      </w:r>
    </w:p>
    <w:p w:rsidR="00AD0C69" w:rsidRDefault="00AD0C69" w:rsidP="00AF443E">
      <w:pPr>
        <w:spacing w:after="240"/>
        <w:rPr>
          <w:rFonts w:ascii="宋体"/>
          <w:sz w:val="30"/>
          <w:szCs w:val="30"/>
        </w:rPr>
      </w:pPr>
    </w:p>
    <w:p w:rsidR="00AD0C69" w:rsidRPr="00AF443E" w:rsidRDefault="00AD0C69" w:rsidP="00AF443E">
      <w:pPr>
        <w:pStyle w:val="ListParagraph"/>
        <w:numPr>
          <w:ilvl w:val="0"/>
          <w:numId w:val="10"/>
        </w:numPr>
        <w:ind w:firstLineChars="0"/>
        <w:rPr>
          <w:rFonts w:ascii="黑体" w:eastAsia="黑体" w:hAnsi="黑体" w:cs="黑体"/>
          <w:sz w:val="32"/>
          <w:szCs w:val="32"/>
        </w:rPr>
      </w:pPr>
      <w:r w:rsidRPr="00AF443E">
        <w:rPr>
          <w:rFonts w:ascii="黑体" w:eastAsia="黑体" w:hAnsi="黑体" w:cs="黑体" w:hint="eastAsia"/>
          <w:sz w:val="32"/>
          <w:szCs w:val="32"/>
        </w:rPr>
        <w:t>预算绩效信息公开情况</w:t>
      </w:r>
    </w:p>
    <w:p w:rsidR="00AD0C69" w:rsidRDefault="00AD0C69" w:rsidP="003040D1">
      <w:pPr>
        <w:ind w:firstLine="640"/>
        <w:rPr>
          <w:rFonts w:ascii="仿宋_GB2312" w:eastAsia="仿宋_GB2312" w:hAnsi="仿宋_GB2312" w:cs="仿宋_GB2312"/>
          <w:sz w:val="32"/>
          <w:szCs w:val="32"/>
        </w:rPr>
      </w:pPr>
      <w:r>
        <w:rPr>
          <w:rFonts w:ascii="黑体" w:eastAsia="黑体" w:hAnsi="黑体" w:cs="黑体"/>
          <w:sz w:val="32"/>
          <w:szCs w:val="32"/>
        </w:rPr>
        <w:t xml:space="preserve">  </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年，本部门没有开展预算绩效信息公开的有关工作，接下来将结合部门实际情况，推进预算绩效工作。</w:t>
      </w:r>
    </w:p>
    <w:p w:rsidR="00AD0C69" w:rsidRPr="003040D1" w:rsidRDefault="00AD0C69" w:rsidP="003040D1">
      <w:pPr>
        <w:ind w:left="640"/>
        <w:rPr>
          <w:rFonts w:ascii="黑体" w:eastAsia="黑体" w:hAnsi="黑体" w:cs="黑体"/>
          <w:sz w:val="32"/>
          <w:szCs w:val="32"/>
        </w:rPr>
      </w:pPr>
    </w:p>
    <w:p w:rsidR="00AD0C69" w:rsidRPr="003040D1" w:rsidRDefault="00AD0C69" w:rsidP="003040D1">
      <w:pPr>
        <w:rPr>
          <w:rFonts w:ascii="黑体" w:eastAsia="黑体" w:hAnsi="黑体" w:cs="黑体"/>
          <w:sz w:val="32"/>
          <w:szCs w:val="32"/>
        </w:rPr>
      </w:pPr>
    </w:p>
    <w:p w:rsidR="00AD0C69" w:rsidRPr="003040D1" w:rsidRDefault="00AD0C69" w:rsidP="003040D1">
      <w:pPr>
        <w:spacing w:after="240"/>
        <w:rPr>
          <w:rFonts w:ascii="宋体"/>
          <w:sz w:val="30"/>
          <w:szCs w:val="30"/>
        </w:rPr>
      </w:pPr>
    </w:p>
    <w:p w:rsidR="00AD0C69" w:rsidRPr="003040D1" w:rsidRDefault="00AD0C69" w:rsidP="003040D1">
      <w:pPr>
        <w:pStyle w:val="ListParagraph"/>
        <w:ind w:left="1360" w:firstLineChars="0" w:firstLine="0"/>
        <w:rPr>
          <w:rFonts w:ascii="黑体" w:eastAsia="黑体" w:hAnsi="黑体" w:cs="黑体"/>
          <w:sz w:val="32"/>
          <w:szCs w:val="32"/>
        </w:rPr>
      </w:pPr>
    </w:p>
    <w:p w:rsidR="00AD0C69" w:rsidRPr="00F878E5" w:rsidRDefault="00AD0C69" w:rsidP="00003B1B">
      <w:pPr>
        <w:spacing w:line="580" w:lineRule="exact"/>
        <w:ind w:firstLineChars="200" w:firstLine="31680"/>
        <w:rPr>
          <w:rFonts w:ascii="宋体"/>
          <w:sz w:val="30"/>
          <w:szCs w:val="30"/>
        </w:rPr>
      </w:pPr>
    </w:p>
    <w:p w:rsidR="00AD0C69" w:rsidRDefault="00AD0C69">
      <w:pPr>
        <w:jc w:val="center"/>
        <w:rPr>
          <w:rFonts w:ascii="方正小标宋简体" w:eastAsia="方正小标宋简体" w:hAnsi="方正小标宋简体" w:cs="方正小标宋简体"/>
          <w:sz w:val="44"/>
          <w:szCs w:val="44"/>
        </w:rPr>
      </w:pPr>
    </w:p>
    <w:p w:rsidR="00AD0C69" w:rsidRPr="005B375C" w:rsidRDefault="00AD0C69">
      <w:pPr>
        <w:jc w:val="center"/>
        <w:rPr>
          <w:rFonts w:ascii="宋体" w:cs="方正小标宋简体"/>
          <w:sz w:val="44"/>
          <w:szCs w:val="44"/>
        </w:rPr>
      </w:pPr>
      <w:r w:rsidRPr="005B375C">
        <w:rPr>
          <w:rFonts w:ascii="宋体" w:hAnsi="宋体" w:cs="方正小标宋简体" w:hint="eastAsia"/>
          <w:sz w:val="44"/>
          <w:szCs w:val="44"/>
        </w:rPr>
        <w:t>第四部分</w:t>
      </w:r>
      <w:r w:rsidRPr="005B375C">
        <w:rPr>
          <w:rFonts w:ascii="宋体" w:hAnsi="宋体" w:cs="方正小标宋简体"/>
          <w:sz w:val="44"/>
          <w:szCs w:val="44"/>
        </w:rPr>
        <w:t xml:space="preserve">  </w:t>
      </w:r>
      <w:r w:rsidRPr="005B375C">
        <w:rPr>
          <w:rFonts w:ascii="宋体" w:hAnsi="宋体" w:cs="方正小标宋简体" w:hint="eastAsia"/>
          <w:sz w:val="44"/>
          <w:szCs w:val="44"/>
        </w:rPr>
        <w:t>名词解释</w:t>
      </w:r>
    </w:p>
    <w:p w:rsidR="00AD0C69" w:rsidRPr="001037EA" w:rsidRDefault="00AD0C69" w:rsidP="001037EA">
      <w:pPr>
        <w:ind w:firstLine="640"/>
        <w:rPr>
          <w:rFonts w:ascii="仿宋_GB2312" w:eastAsia="仿宋_GB2312" w:hAnsi="仿宋_GB2312" w:cs="仿宋_GB2312"/>
          <w:sz w:val="32"/>
          <w:szCs w:val="32"/>
        </w:rPr>
      </w:pPr>
      <w:r w:rsidRPr="001037EA">
        <w:rPr>
          <w:rFonts w:ascii="仿宋_GB2312" w:eastAsia="仿宋_GB2312" w:hAnsi="仿宋_GB2312" w:cs="仿宋_GB2312" w:hint="eastAsia"/>
          <w:sz w:val="32"/>
          <w:szCs w:val="32"/>
        </w:rPr>
        <w:t>部门预算：指与财政部门直接发生预算缴款、拨款关系的政府机关、社会团体和其他单位，依据国家有关法律规定及其履行职能的需要编制的本部门年度收支计划，涵盖部门各项收支，实行一个部门一本预算。</w:t>
      </w:r>
    </w:p>
    <w:p w:rsidR="00AD0C69" w:rsidRDefault="00AD0C69" w:rsidP="001037EA">
      <w:pPr>
        <w:ind w:firstLine="640"/>
        <w:rPr>
          <w:rFonts w:ascii="仿宋_GB2312" w:eastAsia="仿宋_GB2312" w:hAnsi="仿宋_GB2312" w:cs="仿宋_GB2312"/>
          <w:sz w:val="32"/>
          <w:szCs w:val="32"/>
        </w:rPr>
      </w:pPr>
      <w:r w:rsidRPr="001037EA">
        <w:rPr>
          <w:rFonts w:ascii="仿宋_GB2312" w:eastAsia="仿宋_GB2312" w:hAnsi="仿宋_GB2312" w:cs="仿宋_GB2312" w:hint="eastAsia"/>
          <w:sz w:val="32"/>
          <w:szCs w:val="32"/>
        </w:rPr>
        <w:t>“三公”经费：因公出国（境）费、公务用车购置及运行费和公务接待费。（</w:t>
      </w:r>
      <w:r w:rsidRPr="001037EA">
        <w:rPr>
          <w:rFonts w:ascii="仿宋_GB2312" w:eastAsia="仿宋_GB2312" w:hAnsi="仿宋_GB2312" w:cs="仿宋_GB2312"/>
          <w:sz w:val="32"/>
          <w:szCs w:val="32"/>
        </w:rPr>
        <w:t>1</w:t>
      </w:r>
      <w:r w:rsidRPr="001037EA">
        <w:rPr>
          <w:rFonts w:ascii="仿宋_GB2312" w:eastAsia="仿宋_GB2312" w:hAnsi="仿宋_GB2312" w:cs="仿宋_GB2312" w:hint="eastAsia"/>
          <w:sz w:val="32"/>
          <w:szCs w:val="32"/>
        </w:rPr>
        <w:t>）因公出国（境）费，指单位工作人员公务出国（境）的住宿费、旅费、伙食补助费、杂费、培训费等支出。（</w:t>
      </w:r>
      <w:r w:rsidRPr="001037EA">
        <w:rPr>
          <w:rFonts w:ascii="仿宋_GB2312" w:eastAsia="仿宋_GB2312" w:hAnsi="仿宋_GB2312" w:cs="仿宋_GB2312"/>
          <w:sz w:val="32"/>
          <w:szCs w:val="32"/>
        </w:rPr>
        <w:t>2</w:t>
      </w:r>
      <w:r w:rsidRPr="001037EA">
        <w:rPr>
          <w:rFonts w:ascii="仿宋_GB2312" w:eastAsia="仿宋_GB2312" w:hAnsi="仿宋_GB2312" w:cs="仿宋_GB2312" w:hint="eastAsia"/>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sidRPr="001037EA">
        <w:rPr>
          <w:rFonts w:ascii="仿宋_GB2312" w:eastAsia="仿宋_GB2312" w:hAnsi="仿宋_GB2312" w:cs="仿宋_GB2312"/>
          <w:sz w:val="32"/>
          <w:szCs w:val="32"/>
        </w:rPr>
        <w:t>3</w:t>
      </w:r>
      <w:r w:rsidRPr="001037EA">
        <w:rPr>
          <w:rFonts w:ascii="仿宋_GB2312" w:eastAsia="仿宋_GB2312" w:hAnsi="仿宋_GB2312" w:cs="仿宋_GB2312" w:hint="eastAsia"/>
          <w:sz w:val="32"/>
          <w:szCs w:val="32"/>
        </w:rPr>
        <w:t>）公务接待费，指单位按规定开支的各类公务接待（含外宾接待）支出。</w:t>
      </w:r>
    </w:p>
    <w:p w:rsidR="00AD0C69" w:rsidRDefault="00AD0C69" w:rsidP="001037EA">
      <w:pPr>
        <w:ind w:firstLine="640"/>
        <w:rPr>
          <w:rFonts w:ascii="仿宋_GB2312" w:eastAsia="仿宋_GB2312" w:hAnsi="仿宋_GB2312" w:cs="仿宋_GB2312"/>
          <w:sz w:val="32"/>
          <w:szCs w:val="32"/>
        </w:rPr>
      </w:pPr>
    </w:p>
    <w:sectPr w:rsidR="00AD0C69" w:rsidSect="004F3E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69" w:rsidRDefault="00AD0C69" w:rsidP="00D32446">
      <w:r>
        <w:separator/>
      </w:r>
    </w:p>
  </w:endnote>
  <w:endnote w:type="continuationSeparator" w:id="0">
    <w:p w:rsidR="00AD0C69" w:rsidRDefault="00AD0C69" w:rsidP="00D32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69" w:rsidRDefault="00AD0C69" w:rsidP="00D32446">
      <w:r>
        <w:separator/>
      </w:r>
    </w:p>
  </w:footnote>
  <w:footnote w:type="continuationSeparator" w:id="0">
    <w:p w:rsidR="00AD0C69" w:rsidRDefault="00AD0C69" w:rsidP="00D32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D4C"/>
    <w:multiLevelType w:val="singleLevel"/>
    <w:tmpl w:val="5A600927"/>
    <w:lvl w:ilvl="0">
      <w:start w:val="1"/>
      <w:numFmt w:val="chineseCounting"/>
      <w:suff w:val="nothing"/>
      <w:lvlText w:val="%1、"/>
      <w:lvlJc w:val="left"/>
      <w:rPr>
        <w:rFonts w:cs="Times New Roman"/>
      </w:rPr>
    </w:lvl>
  </w:abstractNum>
  <w:abstractNum w:abstractNumId="1">
    <w:nsid w:val="2FB02D42"/>
    <w:multiLevelType w:val="hybridMultilevel"/>
    <w:tmpl w:val="B70A9BEE"/>
    <w:lvl w:ilvl="0" w:tplc="8ABCB31C">
      <w:start w:val="1"/>
      <w:numFmt w:val="japaneseCounting"/>
      <w:lvlText w:val="（%1）"/>
      <w:lvlJc w:val="left"/>
      <w:pPr>
        <w:ind w:left="1785" w:hanging="1335"/>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2">
    <w:nsid w:val="5A5F2250"/>
    <w:multiLevelType w:val="singleLevel"/>
    <w:tmpl w:val="5A5F2250"/>
    <w:lvl w:ilvl="0">
      <w:start w:val="1"/>
      <w:numFmt w:val="chineseCounting"/>
      <w:suff w:val="nothing"/>
      <w:lvlText w:val="%1、"/>
      <w:lvlJc w:val="left"/>
      <w:rPr>
        <w:rFonts w:cs="Times New Roman"/>
      </w:rPr>
    </w:lvl>
  </w:abstractNum>
  <w:abstractNum w:abstractNumId="3">
    <w:nsid w:val="5A5F2384"/>
    <w:multiLevelType w:val="singleLevel"/>
    <w:tmpl w:val="5A5F2384"/>
    <w:lvl w:ilvl="0">
      <w:start w:val="1"/>
      <w:numFmt w:val="chineseCounting"/>
      <w:suff w:val="nothing"/>
      <w:lvlText w:val="%1、"/>
      <w:lvlJc w:val="left"/>
      <w:rPr>
        <w:rFonts w:cs="Times New Roman"/>
      </w:rPr>
    </w:lvl>
  </w:abstractNum>
  <w:abstractNum w:abstractNumId="4">
    <w:nsid w:val="5A5F2A51"/>
    <w:multiLevelType w:val="singleLevel"/>
    <w:tmpl w:val="5A5F2A51"/>
    <w:lvl w:ilvl="0">
      <w:start w:val="1"/>
      <w:numFmt w:val="chineseCounting"/>
      <w:suff w:val="nothing"/>
      <w:lvlText w:val="%1、"/>
      <w:lvlJc w:val="left"/>
      <w:rPr>
        <w:rFonts w:cs="Times New Roman"/>
      </w:rPr>
    </w:lvl>
  </w:abstractNum>
  <w:abstractNum w:abstractNumId="5">
    <w:nsid w:val="5A5F2BFF"/>
    <w:multiLevelType w:val="singleLevel"/>
    <w:tmpl w:val="5A5F2BFF"/>
    <w:lvl w:ilvl="0">
      <w:start w:val="1"/>
      <w:numFmt w:val="chineseCounting"/>
      <w:suff w:val="nothing"/>
      <w:lvlText w:val="（%1）"/>
      <w:lvlJc w:val="left"/>
      <w:rPr>
        <w:rFonts w:cs="Times New Roman"/>
      </w:rPr>
    </w:lvl>
  </w:abstractNum>
  <w:abstractNum w:abstractNumId="6">
    <w:nsid w:val="5A600927"/>
    <w:multiLevelType w:val="singleLevel"/>
    <w:tmpl w:val="5A600927"/>
    <w:lvl w:ilvl="0">
      <w:start w:val="1"/>
      <w:numFmt w:val="chineseCounting"/>
      <w:suff w:val="nothing"/>
      <w:lvlText w:val="%1、"/>
      <w:lvlJc w:val="left"/>
      <w:rPr>
        <w:rFonts w:cs="Times New Roman"/>
      </w:rPr>
    </w:lvl>
  </w:abstractNum>
  <w:abstractNum w:abstractNumId="7">
    <w:nsid w:val="5AF40127"/>
    <w:multiLevelType w:val="singleLevel"/>
    <w:tmpl w:val="5A600927"/>
    <w:lvl w:ilvl="0">
      <w:start w:val="1"/>
      <w:numFmt w:val="chineseCounting"/>
      <w:suff w:val="nothing"/>
      <w:lvlText w:val="%1、"/>
      <w:lvlJc w:val="left"/>
      <w:rPr>
        <w:rFonts w:cs="Times New Roman"/>
      </w:rPr>
    </w:lvl>
  </w:abstractNum>
  <w:abstractNum w:abstractNumId="8">
    <w:nsid w:val="5B575175"/>
    <w:multiLevelType w:val="hybridMultilevel"/>
    <w:tmpl w:val="86C003C0"/>
    <w:lvl w:ilvl="0" w:tplc="939AE1FE">
      <w:start w:val="2"/>
      <w:numFmt w:val="japaneseCounting"/>
      <w:lvlText w:val="%1、"/>
      <w:lvlJc w:val="left"/>
      <w:pPr>
        <w:ind w:left="1428"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nsid w:val="5C5F69DA"/>
    <w:multiLevelType w:val="hybridMultilevel"/>
    <w:tmpl w:val="5F1C1024"/>
    <w:lvl w:ilvl="0" w:tplc="EB92F688">
      <w:start w:val="6"/>
      <w:numFmt w:val="japaneseCounting"/>
      <w:lvlText w:val="%1、"/>
      <w:lvlJc w:val="left"/>
      <w:pPr>
        <w:ind w:left="1428" w:hanging="72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8"/>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F7F"/>
    <w:rsid w:val="00003B1B"/>
    <w:rsid w:val="0004360F"/>
    <w:rsid w:val="0008101C"/>
    <w:rsid w:val="0009545C"/>
    <w:rsid w:val="000B44C6"/>
    <w:rsid w:val="000B5050"/>
    <w:rsid w:val="000F3F51"/>
    <w:rsid w:val="001037EA"/>
    <w:rsid w:val="00106476"/>
    <w:rsid w:val="00153F7F"/>
    <w:rsid w:val="001B1E6A"/>
    <w:rsid w:val="001B21A1"/>
    <w:rsid w:val="00250356"/>
    <w:rsid w:val="002726F6"/>
    <w:rsid w:val="00277A23"/>
    <w:rsid w:val="002B1815"/>
    <w:rsid w:val="002C02C4"/>
    <w:rsid w:val="002C7B3F"/>
    <w:rsid w:val="002F4EDA"/>
    <w:rsid w:val="003040D1"/>
    <w:rsid w:val="0033598D"/>
    <w:rsid w:val="003767AD"/>
    <w:rsid w:val="003C12D4"/>
    <w:rsid w:val="003D03DC"/>
    <w:rsid w:val="00414EFD"/>
    <w:rsid w:val="00430E00"/>
    <w:rsid w:val="00453676"/>
    <w:rsid w:val="004F3ED3"/>
    <w:rsid w:val="00531C31"/>
    <w:rsid w:val="00555E5A"/>
    <w:rsid w:val="00562B31"/>
    <w:rsid w:val="005B375C"/>
    <w:rsid w:val="005E3E8D"/>
    <w:rsid w:val="00653C5D"/>
    <w:rsid w:val="00671F46"/>
    <w:rsid w:val="00680610"/>
    <w:rsid w:val="006A0250"/>
    <w:rsid w:val="006A3B88"/>
    <w:rsid w:val="006A5D43"/>
    <w:rsid w:val="006C33D0"/>
    <w:rsid w:val="006C4E3B"/>
    <w:rsid w:val="006D5FB0"/>
    <w:rsid w:val="007009F8"/>
    <w:rsid w:val="00715433"/>
    <w:rsid w:val="00774E2F"/>
    <w:rsid w:val="0081298E"/>
    <w:rsid w:val="00842AFE"/>
    <w:rsid w:val="0087629C"/>
    <w:rsid w:val="008C2C88"/>
    <w:rsid w:val="009462B1"/>
    <w:rsid w:val="00976E93"/>
    <w:rsid w:val="009F76C5"/>
    <w:rsid w:val="00A30422"/>
    <w:rsid w:val="00A40328"/>
    <w:rsid w:val="00A44908"/>
    <w:rsid w:val="00A625F6"/>
    <w:rsid w:val="00AD0C69"/>
    <w:rsid w:val="00AD20C9"/>
    <w:rsid w:val="00AF443E"/>
    <w:rsid w:val="00BB2144"/>
    <w:rsid w:val="00C53784"/>
    <w:rsid w:val="00C9403D"/>
    <w:rsid w:val="00CB5B8C"/>
    <w:rsid w:val="00CC2EAF"/>
    <w:rsid w:val="00D32446"/>
    <w:rsid w:val="00D4260D"/>
    <w:rsid w:val="00DE64AC"/>
    <w:rsid w:val="00E74455"/>
    <w:rsid w:val="00E77D93"/>
    <w:rsid w:val="00E95338"/>
    <w:rsid w:val="00F2769C"/>
    <w:rsid w:val="00F62636"/>
    <w:rsid w:val="00F878E5"/>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ED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1037EA"/>
    <w:rPr>
      <w:sz w:val="18"/>
      <w:szCs w:val="18"/>
    </w:rPr>
  </w:style>
  <w:style w:type="character" w:customStyle="1" w:styleId="BalloonTextChar">
    <w:name w:val="Balloon Text Char"/>
    <w:basedOn w:val="DefaultParagraphFont"/>
    <w:link w:val="BalloonText"/>
    <w:uiPriority w:val="99"/>
    <w:locked/>
    <w:rsid w:val="001037EA"/>
    <w:rPr>
      <w:rFonts w:ascii="Calibri" w:eastAsia="宋体" w:hAnsi="Calibri" w:cs="Times New Roman"/>
      <w:kern w:val="2"/>
      <w:sz w:val="18"/>
      <w:szCs w:val="18"/>
    </w:rPr>
  </w:style>
  <w:style w:type="paragraph" w:styleId="Header">
    <w:name w:val="header"/>
    <w:basedOn w:val="Normal"/>
    <w:link w:val="HeaderChar"/>
    <w:uiPriority w:val="99"/>
    <w:rsid w:val="00D324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32446"/>
    <w:rPr>
      <w:rFonts w:ascii="Calibri" w:eastAsia="宋体" w:hAnsi="Calibri" w:cs="Times New Roman"/>
      <w:kern w:val="2"/>
      <w:sz w:val="18"/>
      <w:szCs w:val="18"/>
    </w:rPr>
  </w:style>
  <w:style w:type="paragraph" w:styleId="Footer">
    <w:name w:val="footer"/>
    <w:basedOn w:val="Normal"/>
    <w:link w:val="FooterChar"/>
    <w:uiPriority w:val="99"/>
    <w:rsid w:val="00D324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32446"/>
    <w:rPr>
      <w:rFonts w:ascii="Calibri" w:eastAsia="宋体" w:hAnsi="Calibri" w:cs="Times New Roman"/>
      <w:kern w:val="2"/>
      <w:sz w:val="18"/>
      <w:szCs w:val="18"/>
    </w:rPr>
  </w:style>
  <w:style w:type="paragraph" w:styleId="ListParagraph">
    <w:name w:val="List Paragraph"/>
    <w:basedOn w:val="Normal"/>
    <w:uiPriority w:val="99"/>
    <w:qFormat/>
    <w:rsid w:val="006C4E3B"/>
    <w:pPr>
      <w:ind w:firstLineChars="200" w:firstLine="420"/>
    </w:pPr>
  </w:style>
</w:styles>
</file>

<file path=word/webSettings.xml><?xml version="1.0" encoding="utf-8"?>
<w:webSettings xmlns:r="http://schemas.openxmlformats.org/officeDocument/2006/relationships" xmlns:w="http://schemas.openxmlformats.org/wordprocessingml/2006/main">
  <w:divs>
    <w:div w:id="854922859">
      <w:marLeft w:val="0"/>
      <w:marRight w:val="0"/>
      <w:marTop w:val="0"/>
      <w:marBottom w:val="0"/>
      <w:divBdr>
        <w:top w:val="none" w:sz="0" w:space="0" w:color="auto"/>
        <w:left w:val="none" w:sz="0" w:space="0" w:color="auto"/>
        <w:bottom w:val="none" w:sz="0" w:space="0" w:color="auto"/>
        <w:right w:val="none" w:sz="0" w:space="0" w:color="auto"/>
      </w:divBdr>
    </w:div>
    <w:div w:id="854922863">
      <w:marLeft w:val="0"/>
      <w:marRight w:val="0"/>
      <w:marTop w:val="0"/>
      <w:marBottom w:val="0"/>
      <w:divBdr>
        <w:top w:val="none" w:sz="0" w:space="0" w:color="auto"/>
        <w:left w:val="none" w:sz="0" w:space="0" w:color="auto"/>
        <w:bottom w:val="none" w:sz="0" w:space="0" w:color="auto"/>
        <w:right w:val="none" w:sz="0" w:space="0" w:color="auto"/>
      </w:divBdr>
    </w:div>
    <w:div w:id="854922864">
      <w:marLeft w:val="0"/>
      <w:marRight w:val="0"/>
      <w:marTop w:val="0"/>
      <w:marBottom w:val="0"/>
      <w:divBdr>
        <w:top w:val="none" w:sz="0" w:space="0" w:color="auto"/>
        <w:left w:val="none" w:sz="0" w:space="0" w:color="auto"/>
        <w:bottom w:val="none" w:sz="0" w:space="0" w:color="auto"/>
        <w:right w:val="none" w:sz="0" w:space="0" w:color="auto"/>
      </w:divBdr>
      <w:divsChild>
        <w:div w:id="854922862">
          <w:marLeft w:val="0"/>
          <w:marRight w:val="0"/>
          <w:marTop w:val="0"/>
          <w:marBottom w:val="0"/>
          <w:divBdr>
            <w:top w:val="none" w:sz="0" w:space="0" w:color="auto"/>
            <w:left w:val="none" w:sz="0" w:space="0" w:color="auto"/>
            <w:bottom w:val="none" w:sz="0" w:space="0" w:color="auto"/>
            <w:right w:val="none" w:sz="0" w:space="0" w:color="auto"/>
          </w:divBdr>
          <w:divsChild>
            <w:div w:id="854922861">
              <w:marLeft w:val="0"/>
              <w:marRight w:val="0"/>
              <w:marTop w:val="300"/>
              <w:marBottom w:val="0"/>
              <w:divBdr>
                <w:top w:val="none" w:sz="0" w:space="0" w:color="auto"/>
                <w:left w:val="none" w:sz="0" w:space="0" w:color="auto"/>
                <w:bottom w:val="none" w:sz="0" w:space="0" w:color="auto"/>
                <w:right w:val="none" w:sz="0" w:space="0" w:color="auto"/>
              </w:divBdr>
              <w:divsChild>
                <w:div w:id="854922865">
                  <w:marLeft w:val="0"/>
                  <w:marRight w:val="0"/>
                  <w:marTop w:val="0"/>
                  <w:marBottom w:val="0"/>
                  <w:divBdr>
                    <w:top w:val="single" w:sz="6" w:space="0" w:color="E5E5E5"/>
                    <w:left w:val="single" w:sz="6" w:space="0" w:color="E5E5E5"/>
                    <w:bottom w:val="single" w:sz="6" w:space="0" w:color="E5E5E5"/>
                    <w:right w:val="single" w:sz="6" w:space="0" w:color="E5E5E5"/>
                  </w:divBdr>
                  <w:divsChild>
                    <w:div w:id="854922860">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225"/>
                          <w:divBdr>
                            <w:top w:val="none" w:sz="0" w:space="0" w:color="auto"/>
                            <w:left w:val="none" w:sz="0" w:space="0" w:color="auto"/>
                            <w:bottom w:val="none" w:sz="0" w:space="0" w:color="auto"/>
                            <w:right w:val="none" w:sz="0" w:space="0" w:color="auto"/>
                          </w:divBdr>
                        </w:div>
                        <w:div w:id="8549228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16</Pages>
  <Words>397</Words>
  <Characters>2267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dc:title>
  <dc:subject/>
  <dc:creator>huangzj</dc:creator>
  <cp:keywords/>
  <dc:description/>
  <cp:lastModifiedBy>AutoBVT</cp:lastModifiedBy>
  <cp:revision>5</cp:revision>
  <cp:lastPrinted>2018-03-21T01:56:00Z</cp:lastPrinted>
  <dcterms:created xsi:type="dcterms:W3CDTF">2018-08-16T08:58:00Z</dcterms:created>
  <dcterms:modified xsi:type="dcterms:W3CDTF">2018-08-16T09:13:00Z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