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600" w:lineRule="exact"/>
        <w:ind w:left="0" w:leftChars="0" w:right="0"/>
        <w:jc w:val="center"/>
        <w:textAlignment w:val="auto"/>
        <w:outlineLvl w:val="9"/>
        <w:rPr>
          <w:rFonts w:hint="eastAsia" w:ascii="Times New Roman" w:hAnsi="Times New Roman" w:eastAsia="方正小标宋简体" w:cs="方正小标宋简体"/>
          <w:sz w:val="44"/>
          <w:szCs w:val="44"/>
          <w:lang w:eastAsia="zh-CN"/>
        </w:rPr>
      </w:pPr>
    </w:p>
    <w:p>
      <w:pPr>
        <w:widowControl w:val="0"/>
        <w:wordWrap/>
        <w:adjustRightInd/>
        <w:snapToGrid/>
        <w:spacing w:before="0" w:after="0" w:line="600" w:lineRule="exact"/>
        <w:ind w:left="0" w:leftChars="0" w:right="0"/>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eastAsia="zh-CN"/>
        </w:rPr>
        <w:t>广东省发展改革委关于</w:t>
      </w:r>
      <w:r>
        <w:rPr>
          <w:rFonts w:hint="eastAsia" w:ascii="Times New Roman" w:hAnsi="Times New Roman" w:eastAsia="方正小标宋简体" w:cs="方正小标宋简体"/>
          <w:sz w:val="44"/>
          <w:szCs w:val="44"/>
        </w:rPr>
        <w:t>政府制定</w:t>
      </w:r>
    </w:p>
    <w:p>
      <w:pPr>
        <w:widowControl w:val="0"/>
        <w:wordWrap/>
        <w:adjustRightInd/>
        <w:snapToGrid/>
        <w:spacing w:before="0" w:after="0" w:line="600" w:lineRule="exact"/>
        <w:ind w:left="0" w:leftChars="0" w:right="0"/>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价格行为</w:t>
      </w:r>
      <w:r>
        <w:rPr>
          <w:rFonts w:hint="eastAsia" w:ascii="Times New Roman" w:hAnsi="Times New Roman" w:eastAsia="方正小标宋简体" w:cs="方正小标宋简体"/>
          <w:sz w:val="44"/>
          <w:szCs w:val="44"/>
          <w:lang w:eastAsia="zh-CN"/>
        </w:rPr>
        <w:t>规则的实施细则</w:t>
      </w:r>
    </w:p>
    <w:p>
      <w:pPr>
        <w:widowControl w:val="0"/>
        <w:wordWrap/>
        <w:adjustRightInd/>
        <w:snapToGrid/>
        <w:spacing w:before="0" w:after="0" w:line="600" w:lineRule="exact"/>
        <w:ind w:left="0" w:leftChars="0" w:right="0"/>
        <w:jc w:val="center"/>
        <w:textAlignment w:val="auto"/>
        <w:outlineLvl w:val="9"/>
        <w:rPr>
          <w:rFonts w:hint="eastAsia" w:ascii="Times New Roman" w:hAnsi="Times New Roman" w:eastAsia="仿宋" w:cs="仿宋"/>
          <w:sz w:val="32"/>
          <w:szCs w:val="32"/>
          <w:lang w:eastAsia="zh-CN"/>
        </w:rPr>
      </w:pPr>
    </w:p>
    <w:p>
      <w:pPr>
        <w:widowControl w:val="0"/>
        <w:numPr>
          <w:ilvl w:val="0"/>
          <w:numId w:val="1"/>
        </w:numPr>
        <w:wordWrap/>
        <w:adjustRightInd/>
        <w:snapToGrid/>
        <w:spacing w:before="0" w:after="0" w:line="600" w:lineRule="exact"/>
        <w:ind w:left="0" w:leftChars="0" w:right="0"/>
        <w:jc w:val="center"/>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总则</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第一条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为规范政府制定价格行为，提高政府制定价格的科学性、公正性和透明度，保护消费者和经营者的合法权益，根据《中华人民共和国价格法》</w:t>
      </w:r>
      <w:r>
        <w:rPr>
          <w:rFonts w:hint="eastAsia" w:ascii="Times New Roman" w:hAnsi="Times New Roman" w:eastAsia="仿宋_GB2312" w:cs="仿宋_GB2312"/>
          <w:sz w:val="32"/>
          <w:szCs w:val="32"/>
          <w:lang w:eastAsia="zh-CN"/>
        </w:rPr>
        <w:t>《广东省实施</w:t>
      </w:r>
      <w:r>
        <w:rPr>
          <w:rFonts w:hint="eastAsia" w:ascii="Times New Roman" w:hAnsi="Times New Roman" w:eastAsia="仿宋_GB2312" w:cs="仿宋_GB2312"/>
          <w:sz w:val="32"/>
          <w:szCs w:val="32"/>
          <w:lang w:val="en-US" w:eastAsia="zh-CN"/>
        </w:rPr>
        <w:t>&lt;中华人民共和国价格法&gt;办法</w:t>
      </w:r>
      <w:r>
        <w:rPr>
          <w:rFonts w:hint="eastAsia" w:ascii="Times New Roman" w:hAnsi="Times New Roman" w:eastAsia="仿宋_GB2312" w:cs="仿宋_GB2312"/>
          <w:sz w:val="32"/>
          <w:szCs w:val="32"/>
          <w:lang w:eastAsia="zh-CN"/>
        </w:rPr>
        <w:t>》、国家发展改革委《政府制定价格行为规则》等有关规定</w:t>
      </w:r>
      <w:r>
        <w:rPr>
          <w:rFonts w:hint="eastAsia" w:ascii="Times New Roman" w:hAnsi="Times New Roman" w:eastAsia="仿宋_GB2312" w:cs="仿宋_GB2312"/>
          <w:sz w:val="32"/>
          <w:szCs w:val="32"/>
        </w:rPr>
        <w:t>，制定本</w:t>
      </w:r>
      <w:r>
        <w:rPr>
          <w:rFonts w:hint="eastAsia" w:ascii="Times New Roman" w:hAnsi="Times New Roman" w:eastAsia="仿宋_GB2312" w:cs="仿宋_GB2312"/>
          <w:sz w:val="32"/>
          <w:szCs w:val="32"/>
          <w:lang w:eastAsia="zh-CN"/>
        </w:rPr>
        <w:t>实施细</w:t>
      </w:r>
      <w:r>
        <w:rPr>
          <w:rFonts w:hint="eastAsia" w:ascii="Times New Roman" w:hAnsi="Times New Roman" w:eastAsia="仿宋_GB2312" w:cs="仿宋_GB2312"/>
          <w:sz w:val="32"/>
          <w:szCs w:val="32"/>
        </w:rPr>
        <w:t>则。</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第二条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val="0"/>
          <w:bCs w:val="0"/>
          <w:sz w:val="32"/>
          <w:szCs w:val="32"/>
          <w:lang w:eastAsia="zh-CN"/>
        </w:rPr>
        <w:t>省人民政府价格主管部门及有关部门，和经省人民政府授权的市、县人民政府（以下简称定价机关），</w:t>
      </w:r>
      <w:r>
        <w:rPr>
          <w:rFonts w:hint="eastAsia" w:ascii="Times New Roman" w:hAnsi="Times New Roman" w:eastAsia="仿宋_GB2312" w:cs="仿宋_GB2312"/>
          <w:sz w:val="32"/>
          <w:szCs w:val="32"/>
          <w:lang w:eastAsia="zh-CN"/>
        </w:rPr>
        <w:t>依法</w:t>
      </w:r>
      <w:r>
        <w:rPr>
          <w:rFonts w:hint="eastAsia" w:ascii="Times New Roman" w:hAnsi="Times New Roman" w:eastAsia="仿宋_GB2312" w:cs="仿宋_GB2312"/>
          <w:sz w:val="32"/>
          <w:szCs w:val="32"/>
        </w:rPr>
        <w:t>制定或者调整实行政府定价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政府指导价的商品和服务价格水平以及定价机制</w:t>
      </w:r>
      <w:r>
        <w:rPr>
          <w:rFonts w:hint="eastAsia" w:ascii="Times New Roman" w:hAnsi="Times New Roman" w:eastAsia="仿宋_GB2312" w:cs="仿宋_GB2312"/>
          <w:sz w:val="32"/>
          <w:szCs w:val="32"/>
          <w:lang w:eastAsia="zh-CN"/>
        </w:rPr>
        <w:t>（以下简称制定价格）</w:t>
      </w:r>
      <w:r>
        <w:rPr>
          <w:rFonts w:hint="eastAsia" w:ascii="Times New Roman" w:hAnsi="Times New Roman" w:eastAsia="仿宋_GB2312" w:cs="仿宋_GB2312"/>
          <w:sz w:val="32"/>
          <w:szCs w:val="32"/>
        </w:rPr>
        <w:t>的行为，适用本</w:t>
      </w:r>
      <w:r>
        <w:rPr>
          <w:rFonts w:hint="eastAsia" w:ascii="Times New Roman" w:hAnsi="Times New Roman" w:eastAsia="仿宋_GB2312" w:cs="仿宋_GB2312"/>
          <w:sz w:val="32"/>
          <w:szCs w:val="32"/>
          <w:lang w:eastAsia="zh-CN"/>
        </w:rPr>
        <w:t>细则</w:t>
      </w:r>
      <w:r>
        <w:rPr>
          <w:rFonts w:hint="eastAsia" w:ascii="Times New Roman" w:hAnsi="Times New Roman" w:eastAsia="仿宋_GB2312" w:cs="仿宋_GB2312"/>
          <w:sz w:val="32"/>
          <w:szCs w:val="32"/>
        </w:rPr>
        <w:t>。</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法律、法规</w:t>
      </w:r>
      <w:r>
        <w:rPr>
          <w:rFonts w:hint="eastAsia" w:ascii="Times New Roman" w:hAnsi="Times New Roman" w:eastAsia="仿宋_GB2312" w:cs="仿宋_GB2312"/>
          <w:sz w:val="32"/>
          <w:szCs w:val="32"/>
          <w:lang w:eastAsia="zh-CN"/>
        </w:rPr>
        <w:t>、规章另有规定的，</w:t>
      </w:r>
      <w:r>
        <w:rPr>
          <w:rFonts w:hint="eastAsia" w:ascii="Times New Roman" w:hAnsi="Times New Roman" w:eastAsia="仿宋_GB2312" w:cs="仿宋_GB2312"/>
          <w:sz w:val="32"/>
          <w:szCs w:val="32"/>
        </w:rPr>
        <w:t>从其规定。</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eastAsia="zh-CN"/>
        </w:rPr>
        <w:t>第三条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val="0"/>
          <w:bCs w:val="0"/>
          <w:sz w:val="32"/>
          <w:szCs w:val="32"/>
          <w:lang w:eastAsia="zh-CN"/>
        </w:rPr>
        <w:t>政府</w:t>
      </w:r>
      <w:r>
        <w:rPr>
          <w:rFonts w:hint="eastAsia" w:ascii="Times New Roman" w:hAnsi="Times New Roman" w:eastAsia="仿宋_GB2312" w:cs="仿宋_GB2312"/>
          <w:sz w:val="32"/>
          <w:szCs w:val="32"/>
        </w:rPr>
        <w:t>制定价格的范围主要</w:t>
      </w:r>
      <w:r>
        <w:rPr>
          <w:rFonts w:hint="eastAsia" w:ascii="Times New Roman" w:hAnsi="Times New Roman" w:eastAsia="仿宋_GB2312" w:cs="仿宋_GB2312"/>
          <w:sz w:val="32"/>
          <w:szCs w:val="32"/>
          <w:lang w:eastAsia="zh-CN"/>
        </w:rPr>
        <w:t>限定在</w:t>
      </w:r>
      <w:r>
        <w:rPr>
          <w:rFonts w:hint="eastAsia" w:ascii="Times New Roman" w:hAnsi="Times New Roman" w:eastAsia="仿宋_GB2312" w:cs="仿宋_GB2312"/>
          <w:sz w:val="32"/>
          <w:szCs w:val="32"/>
        </w:rPr>
        <w:t>重要公用事业、公益性服务和自然垄断经营的商品和服务等，具体以</w:t>
      </w:r>
      <w:r>
        <w:rPr>
          <w:rFonts w:hint="eastAsia" w:ascii="Times New Roman" w:hAnsi="Times New Roman" w:eastAsia="仿宋_GB2312" w:cs="仿宋_GB2312"/>
          <w:sz w:val="32"/>
          <w:szCs w:val="32"/>
          <w:lang w:eastAsia="zh-CN"/>
        </w:rPr>
        <w:t>《广东省</w:t>
      </w:r>
      <w:r>
        <w:rPr>
          <w:rFonts w:hint="eastAsia" w:ascii="Times New Roman" w:hAnsi="Times New Roman" w:eastAsia="仿宋_GB2312" w:cs="仿宋_GB2312"/>
          <w:sz w:val="32"/>
          <w:szCs w:val="32"/>
        </w:rPr>
        <w:t>定价目录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为准。</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经省人民政府授权的市、县人民政府制定价格，具体工作由其所属价格主管部门或者有关部门负责。</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定价机关应当按照法定的权限制定价格，不得越权定价。</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四</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lang w:val="en-US" w:eastAsia="zh-CN"/>
        </w:rPr>
        <w:t>制定价格应当遵循科学、公开、公平、公正和效率的原则。</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xml:space="preserve">     第五条 </w:t>
      </w:r>
      <w:r>
        <w:rPr>
          <w:rFonts w:hint="eastAsia" w:ascii="Times New Roman" w:hAnsi="Times New Roman" w:eastAsia="仿宋_GB2312" w:cs="仿宋_GB2312"/>
          <w:sz w:val="32"/>
          <w:szCs w:val="32"/>
        </w:rPr>
        <w:t>制定价格应当依据有关商品和服务的社会平均成本、市场供求状况、国民经济与社会发展要求以及社会承受能力</w:t>
      </w:r>
      <w:r>
        <w:rPr>
          <w:rFonts w:hint="eastAsia" w:ascii="Times New Roman" w:hAnsi="Times New Roman" w:eastAsia="仿宋_GB2312" w:cs="仿宋_GB2312"/>
          <w:sz w:val="32"/>
          <w:szCs w:val="32"/>
          <w:lang w:eastAsia="zh-CN"/>
        </w:rPr>
        <w:t>，并有利于节约资源、保护环境、促进技术创新。</w:t>
      </w:r>
      <w:r>
        <w:rPr>
          <w:rFonts w:hint="eastAsia" w:ascii="Times New Roman" w:hAnsi="Times New Roman" w:eastAsia="仿宋_GB2312" w:cs="仿宋_GB2312"/>
          <w:sz w:val="32"/>
          <w:szCs w:val="32"/>
        </w:rPr>
        <w:t>商品和服务价格与国际市场价格、替代商品和服务价格联系紧密的，可以参考相关价格。</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网络型自然垄断环节价格，按照“准许成本加合理收益”的原则制定。</w:t>
      </w:r>
    </w:p>
    <w:p>
      <w:pPr>
        <w:widowControl w:val="0"/>
        <w:numPr>
          <w:numId w:val="0"/>
        </w:numPr>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xml:space="preserve">第六条 </w:t>
      </w:r>
      <w:r>
        <w:rPr>
          <w:rFonts w:hint="eastAsia" w:ascii="Times New Roman" w:hAnsi="Times New Roman" w:eastAsia="仿宋_GB2312" w:cs="仿宋_GB2312"/>
          <w:b w:val="0"/>
          <w:bCs w:val="0"/>
          <w:sz w:val="32"/>
          <w:szCs w:val="32"/>
          <w:lang w:val="en-US" w:eastAsia="zh-CN"/>
        </w:rPr>
        <w:t>定价机关</w:t>
      </w:r>
      <w:r>
        <w:rPr>
          <w:rFonts w:hint="eastAsia" w:ascii="Times New Roman" w:hAnsi="Times New Roman" w:eastAsia="仿宋_GB2312" w:cs="仿宋_GB2312"/>
          <w:sz w:val="32"/>
          <w:szCs w:val="32"/>
        </w:rPr>
        <w:t>应当根据不同行业特点，逐步建立商品和服务的定价机制，实现商品和服务价格调整机制化。</w:t>
      </w:r>
    </w:p>
    <w:p>
      <w:pPr>
        <w:widowControl w:val="0"/>
        <w:numPr>
          <w:numId w:val="0"/>
        </w:numPr>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定价机制是指与定价项目价格水平确定直接相关的定价办法、公式等。</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rPr>
      </w:pPr>
    </w:p>
    <w:p>
      <w:pPr>
        <w:widowControl w:val="0"/>
        <w:numPr>
          <w:numId w:val="0"/>
        </w:numPr>
        <w:wordWrap/>
        <w:adjustRightInd/>
        <w:snapToGrid/>
        <w:spacing w:before="0" w:after="0" w:line="600" w:lineRule="exact"/>
        <w:ind w:left="0" w:leftChars="0" w:right="0"/>
        <w:jc w:val="center"/>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lang w:eastAsia="zh-CN"/>
        </w:rPr>
        <w:t>第二章</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制定价格的程序</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 xml:space="preserve">    第七条 </w:t>
      </w:r>
      <w:r>
        <w:rPr>
          <w:rFonts w:hint="eastAsia" w:ascii="Times New Roman" w:hAnsi="Times New Roman" w:eastAsia="仿宋_GB2312" w:cs="仿宋_GB2312"/>
          <w:sz w:val="32"/>
          <w:szCs w:val="32"/>
          <w:lang w:val="en-US" w:eastAsia="zh-CN"/>
        </w:rPr>
        <w:t>定价机关可以围绕经济社会改革发展的需要，结合深化价格改革部署，在定价权限范围内制订制定价格的规划或者年度计划。</w:t>
      </w:r>
    </w:p>
    <w:p>
      <w:pPr>
        <w:widowControl w:val="0"/>
        <w:numPr>
          <w:numId w:val="0"/>
        </w:numPr>
        <w:wordWrap/>
        <w:adjustRightInd/>
        <w:snapToGrid/>
        <w:spacing w:before="0" w:after="0" w:line="600" w:lineRule="exact"/>
        <w:ind w:left="0" w:leftChars="0" w:right="0" w:firstLine="0" w:firstLineChars="0"/>
        <w:textAlignment w:val="auto"/>
        <w:outlineLvl w:val="9"/>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 xml:space="preserve">    第八条 </w:t>
      </w:r>
      <w:r>
        <w:rPr>
          <w:rFonts w:hint="eastAsia" w:ascii="Times New Roman" w:hAnsi="Times New Roman" w:eastAsia="仿宋_GB2312" w:cs="仿宋_GB2312"/>
          <w:sz w:val="32"/>
          <w:szCs w:val="32"/>
        </w:rPr>
        <w:t>定价机关应当根据经济社会发展情况、社会各方面的反映以及价格执行期限等，适时制定价格。</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xml:space="preserve">    第九条 </w:t>
      </w:r>
      <w:r>
        <w:rPr>
          <w:rFonts w:hint="eastAsia" w:ascii="Times New Roman" w:hAnsi="Times New Roman" w:eastAsia="仿宋_GB2312" w:cs="仿宋_GB2312"/>
          <w:sz w:val="32"/>
          <w:szCs w:val="32"/>
        </w:rPr>
        <w:t>定价机关制定价格，应当履行价格调查、成本监审</w:t>
      </w:r>
      <w:r>
        <w:rPr>
          <w:rFonts w:hint="eastAsia" w:ascii="Times New Roman" w:hAnsi="Times New Roman" w:eastAsia="仿宋_GB2312" w:cs="仿宋_GB2312"/>
          <w:sz w:val="32"/>
          <w:szCs w:val="32"/>
          <w:lang w:eastAsia="zh-CN"/>
        </w:rPr>
        <w:t>或成本调查</w:t>
      </w:r>
      <w:r>
        <w:rPr>
          <w:rFonts w:hint="eastAsia" w:ascii="Times New Roman" w:hAnsi="Times New Roman" w:eastAsia="仿宋_GB2312" w:cs="仿宋_GB2312"/>
          <w:sz w:val="32"/>
          <w:szCs w:val="32"/>
        </w:rPr>
        <w:t>、听取社会意见、</w:t>
      </w:r>
      <w:r>
        <w:rPr>
          <w:rFonts w:hint="eastAsia" w:ascii="Times New Roman" w:hAnsi="Times New Roman" w:eastAsia="仿宋_GB2312" w:cs="仿宋_GB2312"/>
          <w:sz w:val="32"/>
          <w:szCs w:val="32"/>
          <w:lang w:eastAsia="zh-CN"/>
        </w:rPr>
        <w:t>公平竞争审查、</w:t>
      </w:r>
      <w:r>
        <w:rPr>
          <w:rFonts w:hint="eastAsia" w:ascii="Times New Roman" w:hAnsi="Times New Roman" w:eastAsia="仿宋_GB2312" w:cs="仿宋_GB2312"/>
          <w:sz w:val="32"/>
          <w:szCs w:val="32"/>
        </w:rPr>
        <w:t>合法性审查、集体审议、作出制定价格的决定等程序。</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依法应当开展</w:t>
      </w:r>
      <w:r>
        <w:rPr>
          <w:rFonts w:hint="eastAsia" w:ascii="Times New Roman" w:hAnsi="Times New Roman" w:eastAsia="仿宋_GB2312" w:cs="仿宋_GB2312"/>
          <w:sz w:val="32"/>
          <w:szCs w:val="32"/>
        </w:rPr>
        <w:t>成本监审、专家论证、价格听证、风险评估的，</w:t>
      </w:r>
      <w:r>
        <w:rPr>
          <w:rFonts w:hint="eastAsia" w:ascii="Times New Roman" w:hAnsi="Times New Roman" w:eastAsia="仿宋_GB2312" w:cs="仿宋_GB2312"/>
          <w:sz w:val="32"/>
          <w:szCs w:val="32"/>
          <w:lang w:eastAsia="zh-CN"/>
        </w:rPr>
        <w:t>按照有关规定执行</w:t>
      </w:r>
      <w:r>
        <w:rPr>
          <w:rFonts w:hint="eastAsia" w:ascii="Times New Roman" w:hAnsi="Times New Roman" w:eastAsia="仿宋_GB2312" w:cs="仿宋_GB2312"/>
          <w:sz w:val="32"/>
          <w:szCs w:val="32"/>
        </w:rPr>
        <w:t>。</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已按规定制定定价机制的，定价机关</w:t>
      </w:r>
      <w:r>
        <w:rPr>
          <w:rFonts w:hint="eastAsia" w:ascii="Times New Roman" w:hAnsi="Times New Roman" w:eastAsia="仿宋_GB2312" w:cs="仿宋_GB2312"/>
          <w:sz w:val="32"/>
          <w:szCs w:val="32"/>
        </w:rPr>
        <w:t>应当按照定价机制确定具体价格水平</w:t>
      </w:r>
      <w:r>
        <w:rPr>
          <w:rFonts w:hint="eastAsia" w:ascii="Times New Roman" w:hAnsi="Times New Roman" w:eastAsia="仿宋_GB2312" w:cs="仿宋_GB2312"/>
          <w:sz w:val="32"/>
          <w:szCs w:val="32"/>
          <w:lang w:eastAsia="zh-CN"/>
        </w:rPr>
        <w:t>。</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lang w:eastAsia="zh-CN"/>
        </w:rPr>
        <w:t>第十条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lang w:val="en-US" w:eastAsia="zh-CN"/>
        </w:rPr>
        <w:t>定价机关制定价格，可以要求相关经营者、行业组织、政府有关部门提供制定价格所需的资料。</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bCs/>
          <w:sz w:val="32"/>
          <w:szCs w:val="32"/>
          <w:lang w:eastAsia="zh-CN"/>
        </w:rPr>
        <w:t>第十一条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val="0"/>
          <w:bCs w:val="0"/>
          <w:sz w:val="32"/>
          <w:szCs w:val="32"/>
          <w:lang w:val="en-US" w:eastAsia="zh-CN"/>
        </w:rPr>
        <w:t>定价机关制定价格，应当对市场供求、社会承受能力进行调查，分析市场供求和价格，成本的变化趋势以及对相关行业、消费者的影响。</w:t>
      </w:r>
    </w:p>
    <w:p>
      <w:pPr>
        <w:widowControl w:val="0"/>
        <w:numPr>
          <w:numId w:val="0"/>
        </w:numPr>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bCs/>
          <w:sz w:val="32"/>
          <w:szCs w:val="32"/>
          <w:lang w:val="en-US" w:eastAsia="zh-CN"/>
        </w:rPr>
        <w:t xml:space="preserve">第十二条 </w:t>
      </w:r>
      <w:r>
        <w:rPr>
          <w:rFonts w:hint="eastAsia" w:ascii="Times New Roman" w:hAnsi="Times New Roman" w:eastAsia="仿宋_GB2312" w:cs="仿宋_GB2312"/>
          <w:b w:val="0"/>
          <w:bCs w:val="0"/>
          <w:sz w:val="32"/>
          <w:szCs w:val="32"/>
        </w:rPr>
        <w:t>定价机关制定价格，应当开展成本监审</w:t>
      </w:r>
      <w:r>
        <w:rPr>
          <w:rFonts w:hint="eastAsia" w:ascii="Times New Roman" w:hAnsi="Times New Roman" w:eastAsia="仿宋_GB2312" w:cs="仿宋_GB2312"/>
          <w:b w:val="0"/>
          <w:bCs w:val="0"/>
          <w:sz w:val="32"/>
          <w:szCs w:val="32"/>
          <w:lang w:eastAsia="zh-CN"/>
        </w:rPr>
        <w:t>或者成本调查，并逐步建立成本信息公开制度。</w:t>
      </w:r>
    </w:p>
    <w:p>
      <w:pPr>
        <w:widowControl w:val="0"/>
        <w:numPr>
          <w:numId w:val="0"/>
        </w:numPr>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列入成本监审目录的商品和服务，未经成本监审的不得制定价格。没有正式营业或者营业不满一个会计年度的除外。</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第十</w:t>
      </w:r>
      <w:r>
        <w:rPr>
          <w:rFonts w:hint="eastAsia" w:ascii="Times New Roman" w:hAnsi="Times New Roman" w:eastAsia="仿宋_GB2312" w:cs="仿宋_GB2312"/>
          <w:b/>
          <w:bCs/>
          <w:sz w:val="32"/>
          <w:szCs w:val="32"/>
          <w:lang w:eastAsia="zh-CN"/>
        </w:rPr>
        <w:t>三</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制定专业性、技术性较强的商品和服务价格时，定价机关应当邀请有关方面的专家进行论证。</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第十</w:t>
      </w:r>
      <w:r>
        <w:rPr>
          <w:rFonts w:hint="eastAsia" w:ascii="Times New Roman" w:hAnsi="Times New Roman" w:eastAsia="仿宋_GB2312" w:cs="仿宋_GB2312"/>
          <w:b/>
          <w:bCs/>
          <w:sz w:val="32"/>
          <w:szCs w:val="32"/>
          <w:lang w:eastAsia="zh-CN"/>
        </w:rPr>
        <w:t>四</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定价机关制定价格，应当听取经营者、消费者或其代表，以及有关方面的意见。</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对依法应当通过听证方式征求意见的，由政府价格主管部门主持，按照价格听证的有关规定开展听证；未经听证不得制定价格。</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第十</w:t>
      </w:r>
      <w:r>
        <w:rPr>
          <w:rFonts w:hint="eastAsia" w:ascii="Times New Roman" w:hAnsi="Times New Roman" w:eastAsia="仿宋_GB2312" w:cs="仿宋_GB2312"/>
          <w:b/>
          <w:bCs/>
          <w:sz w:val="32"/>
          <w:szCs w:val="32"/>
          <w:lang w:eastAsia="zh-CN"/>
        </w:rPr>
        <w:t>五</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制定价格对经济社会可能造成重大影响的，应当开展风险评估。</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风险评估可以单独进行，也可以结合听取社会意见、专家论证等一并进行。</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第十</w:t>
      </w:r>
      <w:r>
        <w:rPr>
          <w:rFonts w:hint="eastAsia" w:ascii="Times New Roman" w:hAnsi="Times New Roman" w:eastAsia="仿宋_GB2312" w:cs="仿宋_GB2312"/>
          <w:b/>
          <w:bCs/>
          <w:sz w:val="32"/>
          <w:szCs w:val="32"/>
          <w:lang w:eastAsia="zh-CN"/>
        </w:rPr>
        <w:t>六</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val="0"/>
          <w:bCs w:val="0"/>
          <w:sz w:val="32"/>
          <w:szCs w:val="32"/>
        </w:rPr>
        <w:t>定价机关履行本规则第</w:t>
      </w:r>
      <w:r>
        <w:rPr>
          <w:rFonts w:hint="eastAsia" w:ascii="Times New Roman" w:hAnsi="Times New Roman" w:eastAsia="仿宋_GB2312" w:cs="仿宋_GB2312"/>
          <w:b w:val="0"/>
          <w:bCs w:val="0"/>
          <w:sz w:val="32"/>
          <w:szCs w:val="32"/>
          <w:lang w:eastAsia="zh-CN"/>
        </w:rPr>
        <w:t>十一</w:t>
      </w:r>
      <w:r>
        <w:rPr>
          <w:rFonts w:hint="eastAsia" w:ascii="Times New Roman" w:hAnsi="Times New Roman" w:eastAsia="仿宋_GB2312" w:cs="仿宋_GB2312"/>
          <w:b w:val="0"/>
          <w:bCs w:val="0"/>
          <w:sz w:val="32"/>
          <w:szCs w:val="32"/>
        </w:rPr>
        <w:t>条至第</w:t>
      </w:r>
      <w:r>
        <w:rPr>
          <w:rFonts w:hint="eastAsia" w:ascii="Times New Roman" w:hAnsi="Times New Roman" w:eastAsia="仿宋_GB2312" w:cs="仿宋_GB2312"/>
          <w:b w:val="0"/>
          <w:bCs w:val="0"/>
          <w:sz w:val="32"/>
          <w:szCs w:val="32"/>
          <w:lang w:eastAsia="zh-CN"/>
        </w:rPr>
        <w:t>十五</w:t>
      </w:r>
      <w:r>
        <w:rPr>
          <w:rFonts w:hint="eastAsia" w:ascii="Times New Roman" w:hAnsi="Times New Roman" w:eastAsia="仿宋_GB2312" w:cs="仿宋_GB2312"/>
          <w:b w:val="0"/>
          <w:bCs w:val="0"/>
          <w:sz w:val="32"/>
          <w:szCs w:val="32"/>
        </w:rPr>
        <w:t>条规定程序后</w:t>
      </w:r>
      <w:r>
        <w:rPr>
          <w:rFonts w:hint="eastAsia" w:ascii="Times New Roman" w:hAnsi="Times New Roman" w:eastAsia="仿宋_GB2312" w:cs="仿宋_GB2312"/>
          <w:sz w:val="32"/>
          <w:szCs w:val="32"/>
        </w:rPr>
        <w:t>，应当形成制定价格的方案。方案应当载明以下内容：</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（一）现行价格和拟制定的价格、单位调价幅度；</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（二）制定价格的依据和理由；</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（三）制定价格对相关行业和消费者的影响；</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（四）成本监审报告或者成本调查报告；</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（五）经营者、消费者或其代表，以及有关方面的主要意见及采纳情况；</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（六）经过听证的，附听证报告；</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（七）经过专家论证的，附专家论证意见及采纳情况；</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（八）经过风险评估的，附风险评估意见；</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九</w:t>
      </w:r>
      <w:r>
        <w:rPr>
          <w:rFonts w:hint="eastAsia" w:ascii="Times New Roman" w:hAnsi="Times New Roman" w:eastAsia="仿宋_GB2312" w:cs="仿宋_GB2312"/>
          <w:sz w:val="32"/>
          <w:szCs w:val="32"/>
        </w:rPr>
        <w:t>）价格的执行时间、期限和范围。</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b/>
          <w:bCs/>
          <w:sz w:val="32"/>
          <w:szCs w:val="32"/>
          <w:lang w:eastAsia="zh-CN"/>
        </w:rPr>
      </w:pPr>
      <w:r>
        <w:rPr>
          <w:rFonts w:hint="eastAsia" w:ascii="Times New Roman" w:hAnsi="Times New Roman" w:eastAsia="仿宋_GB2312" w:cs="仿宋_GB2312"/>
          <w:b/>
          <w:bCs/>
          <w:sz w:val="32"/>
          <w:szCs w:val="32"/>
          <w:lang w:eastAsia="zh-CN"/>
        </w:rPr>
        <w:t>第十七条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val="0"/>
          <w:bCs w:val="0"/>
          <w:sz w:val="32"/>
          <w:szCs w:val="32"/>
          <w:lang w:eastAsia="zh-CN"/>
        </w:rPr>
        <w:t>定价机关制定价格，应当开展公平竞争审查。实行公平竞争审查的方式、机构和工作规则，由定价机关规定。</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第十</w:t>
      </w:r>
      <w:r>
        <w:rPr>
          <w:rFonts w:hint="eastAsia" w:ascii="Times New Roman" w:hAnsi="Times New Roman" w:eastAsia="仿宋_GB2312" w:cs="仿宋_GB2312"/>
          <w:b/>
          <w:bCs/>
          <w:sz w:val="32"/>
          <w:szCs w:val="32"/>
          <w:lang w:eastAsia="zh-CN"/>
        </w:rPr>
        <w:t>八</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定价机关制定价格，应当开展合法性审查。实行合法性审查的方式、机构和工作规则，</w:t>
      </w:r>
      <w:r>
        <w:rPr>
          <w:rFonts w:hint="eastAsia" w:ascii="Times New Roman" w:hAnsi="Times New Roman" w:eastAsia="仿宋_GB2312" w:cs="仿宋_GB2312"/>
          <w:b w:val="0"/>
          <w:bCs w:val="0"/>
          <w:sz w:val="32"/>
          <w:szCs w:val="32"/>
          <w:lang w:eastAsia="zh-CN"/>
        </w:rPr>
        <w:t>由定价机关规定。</w:t>
      </w:r>
      <w:r>
        <w:rPr>
          <w:rFonts w:hint="eastAsia" w:ascii="Times New Roman" w:hAnsi="Times New Roman" w:eastAsia="仿宋_GB2312" w:cs="仿宋_GB2312"/>
          <w:sz w:val="32"/>
          <w:szCs w:val="32"/>
        </w:rPr>
        <w:t>合法性审查内容包括：</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（一）制定价格事项是否符合定价目录规定的权限和范围；</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（二）制定价格的程序是否符合法定程序；</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（三）需要审查的其他事项。</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rPr>
        <w:t>第十</w:t>
      </w:r>
      <w:r>
        <w:rPr>
          <w:rFonts w:hint="eastAsia" w:ascii="Times New Roman" w:hAnsi="Times New Roman" w:eastAsia="仿宋_GB2312" w:cs="仿宋_GB2312"/>
          <w:b/>
          <w:bCs/>
          <w:sz w:val="32"/>
          <w:szCs w:val="32"/>
          <w:lang w:eastAsia="zh-CN"/>
        </w:rPr>
        <w:t>九</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定价机关应当对制定价格的方案实行集体审议。</w:t>
      </w:r>
      <w:r>
        <w:rPr>
          <w:rFonts w:hint="eastAsia" w:ascii="Times New Roman" w:hAnsi="Times New Roman" w:eastAsia="仿宋_GB2312" w:cs="仿宋_GB2312"/>
          <w:sz w:val="32"/>
          <w:szCs w:val="32"/>
          <w:lang w:eastAsia="zh-CN"/>
        </w:rPr>
        <w:t>集体审议采用价格审议委员会审议和办公会议审议的方式进行。</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一般性的价格政策由价格审议委员会审议，规范性文件和重大价格政策经价格审议委员会审议后提交办公会议审议。办公会议审议具体按</w:t>
      </w:r>
      <w:r>
        <w:rPr>
          <w:rFonts w:hint="eastAsia" w:ascii="Times New Roman" w:hAnsi="Times New Roman" w:eastAsia="仿宋_GB2312" w:cs="仿宋_GB2312"/>
          <w:b w:val="0"/>
          <w:bCs w:val="0"/>
          <w:sz w:val="32"/>
          <w:szCs w:val="32"/>
          <w:lang w:eastAsia="zh-CN"/>
        </w:rPr>
        <w:t>定价机关有关规定执行。</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集体审议过程中对制定价格的方案存在较大意见分歧的，应当进行修改并重新提交审议。</w:t>
      </w:r>
    </w:p>
    <w:p>
      <w:pPr>
        <w:widowControl w:val="0"/>
        <w:numPr>
          <w:numId w:val="0"/>
        </w:numPr>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lang w:eastAsia="zh-CN"/>
        </w:rPr>
        <w:t>第二十条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lang w:eastAsia="zh-CN"/>
        </w:rPr>
        <w:t>价格审议委员会成员由定价机关主要负责人、制定价格的业务承办部门和法规、成本、价格监测等有关部门构成，各地可根据实际情况确定。</w:t>
      </w:r>
    </w:p>
    <w:p>
      <w:pPr>
        <w:widowControl w:val="0"/>
        <w:numPr>
          <w:numId w:val="0"/>
        </w:numPr>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价格审议委员会开展价格审议，应当有三分之二以上成员到会。</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bCs/>
          <w:sz w:val="32"/>
          <w:szCs w:val="32"/>
          <w:lang w:eastAsia="zh-CN"/>
        </w:rPr>
        <w:t>第二十一条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val="0"/>
          <w:bCs w:val="0"/>
          <w:sz w:val="32"/>
          <w:szCs w:val="32"/>
          <w:lang w:eastAsia="zh-CN"/>
        </w:rPr>
        <w:t>政府价格主管部门及有关部门制定重要商品和服务价格，应当按照有关规定报同级人民政府批准。</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二十二</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定价机关是政府其他部门的，作出制定价格决定前应当书面征求同级价格主管部门的意见。</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二十三</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按照本</w:t>
      </w:r>
      <w:r>
        <w:rPr>
          <w:rFonts w:hint="eastAsia" w:ascii="Times New Roman" w:hAnsi="Times New Roman" w:eastAsia="仿宋_GB2312" w:cs="仿宋_GB2312"/>
          <w:sz w:val="32"/>
          <w:szCs w:val="32"/>
          <w:lang w:eastAsia="zh-CN"/>
        </w:rPr>
        <w:t>实施细则</w:t>
      </w:r>
      <w:r>
        <w:rPr>
          <w:rFonts w:hint="eastAsia" w:ascii="Times New Roman" w:hAnsi="Times New Roman" w:eastAsia="仿宋_GB2312" w:cs="仿宋_GB2312"/>
          <w:sz w:val="32"/>
          <w:szCs w:val="32"/>
        </w:rPr>
        <w:t>履行相关程序后，认为需要制定价格的，定价机关应当适时作出制定价格的决定。制定价格的决定应当载明以下内容：</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（一）制定价格的项目、制定的价格；</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（二）制定价格的依据；</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（三）价格的执行时间和范围；</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（四）作出决定的定价机关名称和作出决定的日期。</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eastAsia="zh-CN"/>
        </w:rPr>
        <w:t>第二十四条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制定价格的决定原则上应当由定价机关制发。</w:t>
      </w:r>
      <w:r>
        <w:rPr>
          <w:rFonts w:hint="eastAsia" w:ascii="Times New Roman" w:hAnsi="Times New Roman" w:eastAsia="仿宋_GB2312" w:cs="仿宋_GB2312"/>
          <w:sz w:val="32"/>
          <w:szCs w:val="32"/>
          <w:lang w:eastAsia="zh-CN"/>
        </w:rPr>
        <w:t>授权市、县人民政府制定价格的，经市、县人民政府批准，可由政府</w:t>
      </w:r>
      <w:r>
        <w:rPr>
          <w:rFonts w:hint="eastAsia" w:ascii="Times New Roman" w:hAnsi="Times New Roman" w:eastAsia="仿宋_GB2312" w:cs="仿宋_GB2312"/>
          <w:sz w:val="32"/>
          <w:szCs w:val="32"/>
        </w:rPr>
        <w:t>价格主管部门或者有关部门制发并抄报</w:t>
      </w:r>
      <w:r>
        <w:rPr>
          <w:rFonts w:hint="eastAsia" w:ascii="Times New Roman" w:hAnsi="Times New Roman" w:eastAsia="仿宋_GB2312" w:cs="仿宋_GB2312"/>
          <w:sz w:val="32"/>
          <w:szCs w:val="32"/>
          <w:lang w:eastAsia="zh-CN"/>
        </w:rPr>
        <w:t>同级</w:t>
      </w:r>
      <w:r>
        <w:rPr>
          <w:rFonts w:hint="eastAsia" w:ascii="Times New Roman" w:hAnsi="Times New Roman" w:eastAsia="仿宋_GB2312" w:cs="仿宋_GB2312"/>
          <w:sz w:val="32"/>
          <w:szCs w:val="32"/>
        </w:rPr>
        <w:t>人民政府。</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第二十</w:t>
      </w:r>
      <w:r>
        <w:rPr>
          <w:rFonts w:hint="eastAsia" w:ascii="Times New Roman" w:hAnsi="Times New Roman" w:eastAsia="仿宋_GB2312" w:cs="仿宋_GB2312"/>
          <w:b/>
          <w:bCs/>
          <w:sz w:val="32"/>
          <w:szCs w:val="32"/>
          <w:lang w:eastAsia="zh-CN"/>
        </w:rPr>
        <w:t>五</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定价机关应当按照档案管理制度建立制定价格的卷宗并存档。</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卷宗应当实行“一价一卷宗”，内容包括：制定价格的方案、制定价格的决定及相关材料。</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第二十</w:t>
      </w:r>
      <w:r>
        <w:rPr>
          <w:rFonts w:hint="eastAsia" w:ascii="Times New Roman" w:hAnsi="Times New Roman" w:eastAsia="仿宋_GB2312" w:cs="仿宋_GB2312"/>
          <w:b/>
          <w:bCs/>
          <w:sz w:val="32"/>
          <w:szCs w:val="32"/>
          <w:lang w:eastAsia="zh-CN"/>
        </w:rPr>
        <w:t>六</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制定价格的决定实施后，定价机关应当对决定的执行情况进行跟踪调查和监测，并</w:t>
      </w:r>
      <w:r>
        <w:rPr>
          <w:rFonts w:hint="eastAsia" w:ascii="Times New Roman" w:hAnsi="Times New Roman" w:eastAsia="仿宋_GB2312" w:cs="仿宋_GB2312"/>
          <w:sz w:val="32"/>
          <w:szCs w:val="32"/>
          <w:lang w:eastAsia="zh-CN"/>
        </w:rPr>
        <w:t>对经价格听证制定的价格</w:t>
      </w:r>
      <w:r>
        <w:rPr>
          <w:rFonts w:hint="eastAsia" w:ascii="Times New Roman" w:hAnsi="Times New Roman" w:eastAsia="仿宋_GB2312" w:cs="仿宋_GB2312"/>
          <w:sz w:val="32"/>
          <w:szCs w:val="32"/>
        </w:rPr>
        <w:t>适时进行后评估。后评估的内容包括：</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（一）价格的执行情况，执行中存在的问题及原因；</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（二）经营者经营状况、成本、劳动生产率和市场供求变化对价格的影响；</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（三）相关商品和服务市场供求状况和价格的变化情况；</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（四）社会各方面对所制定价格的意见；</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（五）制定的价格对经济社会发展和消费者、经营者的影响；</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（六）其他有关情况。</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第二十</w:t>
      </w:r>
      <w:r>
        <w:rPr>
          <w:rFonts w:hint="eastAsia" w:ascii="Times New Roman" w:hAnsi="Times New Roman" w:eastAsia="仿宋_GB2312" w:cs="仿宋_GB2312"/>
          <w:b/>
          <w:bCs/>
          <w:sz w:val="32"/>
          <w:szCs w:val="32"/>
          <w:lang w:eastAsia="zh-CN"/>
        </w:rPr>
        <w:t>七</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制定价格的决定实施后，如果制定价格的依据发生重大变化，定价机关应当适时调整价格。</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p>
    <w:p>
      <w:pPr>
        <w:widowControl w:val="0"/>
        <w:numPr>
          <w:ilvl w:val="0"/>
          <w:numId w:val="2"/>
        </w:numPr>
        <w:wordWrap/>
        <w:adjustRightInd/>
        <w:snapToGrid/>
        <w:spacing w:before="0" w:after="0" w:line="600" w:lineRule="exact"/>
        <w:ind w:left="0" w:leftChars="0" w:right="0"/>
        <w:jc w:val="center"/>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公众参与和信息公开</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lang w:eastAsia="zh-CN"/>
        </w:rPr>
        <w:t>第二十八条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经营者、消费者、政府相关部门及有关方面（以下简称建议人）</w:t>
      </w:r>
      <w:r>
        <w:rPr>
          <w:rFonts w:hint="eastAsia" w:ascii="Times New Roman" w:hAnsi="Times New Roman" w:eastAsia="仿宋_GB2312" w:cs="仿宋_GB2312"/>
          <w:sz w:val="32"/>
          <w:szCs w:val="32"/>
          <w:lang w:eastAsia="zh-CN"/>
        </w:rPr>
        <w:t>可以向定价机关提出制定价格的建议，并以书面形式提交依据和理由等。</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由经营者或者政府相关部门及有关方面提出制定价格建议的，其建议书应包括以下内容：</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（一）建议人基本情况；</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 xml:space="preserve">    （二）</w:t>
      </w:r>
      <w:r>
        <w:rPr>
          <w:rFonts w:hint="eastAsia" w:ascii="Times New Roman" w:hAnsi="Times New Roman" w:eastAsia="仿宋_GB2312" w:cs="仿宋_GB2312"/>
          <w:sz w:val="32"/>
          <w:szCs w:val="32"/>
          <w:lang w:eastAsia="zh-CN"/>
        </w:rPr>
        <w:t>建议制定价格的项目名称；</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 xml:space="preserve">    （三）</w:t>
      </w:r>
      <w:r>
        <w:rPr>
          <w:rFonts w:hint="eastAsia" w:ascii="Times New Roman" w:hAnsi="Times New Roman" w:eastAsia="仿宋_GB2312" w:cs="仿宋_GB2312"/>
          <w:sz w:val="32"/>
          <w:szCs w:val="32"/>
          <w:lang w:eastAsia="zh-CN"/>
        </w:rPr>
        <w:t>建议制定价格的依据和理由；</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 xml:space="preserve">    （四）</w:t>
      </w:r>
      <w:r>
        <w:rPr>
          <w:rFonts w:hint="eastAsia" w:ascii="Times New Roman" w:hAnsi="Times New Roman" w:eastAsia="仿宋_GB2312" w:cs="仿宋_GB2312"/>
          <w:sz w:val="32"/>
          <w:szCs w:val="32"/>
          <w:lang w:eastAsia="zh-CN"/>
        </w:rPr>
        <w:t>定价项目现行价格水平和建议制定的价格水平、单位调价幅度和调价金额；</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 xml:space="preserve">    （五）</w:t>
      </w:r>
      <w:r>
        <w:rPr>
          <w:rFonts w:hint="eastAsia" w:ascii="Times New Roman" w:hAnsi="Times New Roman" w:eastAsia="仿宋_GB2312" w:cs="仿宋_GB2312"/>
          <w:sz w:val="32"/>
          <w:szCs w:val="32"/>
          <w:lang w:eastAsia="zh-CN"/>
        </w:rPr>
        <w:t>相关成本测算情况；</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 xml:space="preserve">    （六）</w:t>
      </w:r>
      <w:r>
        <w:rPr>
          <w:rFonts w:hint="eastAsia" w:ascii="Times New Roman" w:hAnsi="Times New Roman" w:eastAsia="仿宋_GB2312" w:cs="仿宋_GB2312"/>
          <w:sz w:val="32"/>
          <w:szCs w:val="32"/>
          <w:lang w:eastAsia="zh-CN"/>
        </w:rPr>
        <w:t>建议制定的价格对相关行业及消费者的影响、社会承受能力；</w:t>
      </w:r>
    </w:p>
    <w:p>
      <w:pPr>
        <w:widowControl w:val="0"/>
        <w:numPr>
          <w:numId w:val="0"/>
        </w:numPr>
        <w:wordWrap/>
        <w:adjustRightInd/>
        <w:snapToGrid/>
        <w:spacing w:before="0" w:after="0" w:line="600" w:lineRule="exact"/>
        <w:ind w:left="0" w:leftChars="0" w:right="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 xml:space="preserve">    （七）</w:t>
      </w:r>
      <w:r>
        <w:rPr>
          <w:rFonts w:hint="eastAsia" w:ascii="Times New Roman" w:hAnsi="Times New Roman" w:eastAsia="仿宋_GB2312" w:cs="仿宋_GB2312"/>
          <w:sz w:val="32"/>
          <w:szCs w:val="32"/>
          <w:lang w:eastAsia="zh-CN"/>
        </w:rPr>
        <w:t>定价机关要求提供的其他情况。</w:t>
      </w:r>
    </w:p>
    <w:p>
      <w:pPr>
        <w:widowControl w:val="0"/>
        <w:numPr>
          <w:numId w:val="0"/>
        </w:numPr>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 xml:space="preserve"> 第二十九条 </w:t>
      </w:r>
      <w:r>
        <w:rPr>
          <w:rFonts w:hint="eastAsia" w:ascii="Times New Roman" w:hAnsi="Times New Roman" w:eastAsia="仿宋_GB2312" w:cs="仿宋_GB2312"/>
          <w:sz w:val="32"/>
          <w:szCs w:val="32"/>
          <w:lang w:val="en-US" w:eastAsia="zh-CN"/>
        </w:rPr>
        <w:t>定价机关收到</w:t>
      </w:r>
      <w:r>
        <w:rPr>
          <w:rFonts w:hint="eastAsia" w:ascii="Times New Roman" w:hAnsi="Times New Roman" w:eastAsia="仿宋_GB2312" w:cs="仿宋_GB2312"/>
          <w:sz w:val="32"/>
          <w:szCs w:val="32"/>
          <w:lang w:eastAsia="zh-CN"/>
        </w:rPr>
        <w:t>经营者或者政府相关部门及有关方面</w:t>
      </w:r>
      <w:r>
        <w:rPr>
          <w:rFonts w:hint="eastAsia" w:ascii="Times New Roman" w:hAnsi="Times New Roman" w:eastAsia="仿宋_GB2312" w:cs="仿宋_GB2312"/>
          <w:sz w:val="32"/>
          <w:szCs w:val="32"/>
          <w:lang w:val="en-US" w:eastAsia="zh-CN"/>
        </w:rPr>
        <w:t>提出建议后，应当进行资料审查，对报送资料不全的，应当一次性告知建议人在合理期限内补全。</w:t>
      </w:r>
    </w:p>
    <w:p>
      <w:pPr>
        <w:widowControl w:val="0"/>
        <w:numPr>
          <w:numId w:val="0"/>
        </w:numPr>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定价机关经资料审查或者调查研究后，应当以适当方式将建议办理情况告知建议人。</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三十</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定价机关听取经营者、消费者或其代表，以及有关方面的意见时，可以选择向社会公开征求意见、书面征求意见、召开座谈会、组织听证、实地走访等方式。</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三十一</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定价机关制定价格，可以</w:t>
      </w:r>
      <w:r>
        <w:rPr>
          <w:rFonts w:hint="eastAsia" w:ascii="Times New Roman" w:hAnsi="Times New Roman" w:eastAsia="仿宋_GB2312" w:cs="仿宋_GB2312"/>
          <w:sz w:val="32"/>
          <w:szCs w:val="32"/>
          <w:lang w:eastAsia="zh-CN"/>
        </w:rPr>
        <w:t>通过政府购买服务等方式发挥第三方机构的积极作用，包括参与成本监审工作，承办或参与价格（成本）调查、专家论证、价格听证、风险评估、制定价格决定的后评估等工作。</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具体由双方签订协议，明确权利义务关系。</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 xml:space="preserve">第二十二条 </w:t>
      </w:r>
      <w:r>
        <w:rPr>
          <w:rFonts w:hint="eastAsia" w:ascii="Times New Roman" w:hAnsi="Times New Roman" w:eastAsia="仿宋_GB2312" w:cs="仿宋_GB2312"/>
          <w:sz w:val="32"/>
          <w:szCs w:val="32"/>
          <w:lang w:val="en-US" w:eastAsia="zh-CN"/>
        </w:rPr>
        <w:t>除涉及国家秘密外，定</w:t>
      </w:r>
      <w:bookmarkStart w:id="0" w:name="_GoBack"/>
      <w:bookmarkEnd w:id="0"/>
      <w:r>
        <w:rPr>
          <w:rFonts w:hint="eastAsia" w:ascii="Times New Roman" w:hAnsi="Times New Roman" w:eastAsia="仿宋_GB2312" w:cs="仿宋_GB2312"/>
          <w:sz w:val="32"/>
          <w:szCs w:val="32"/>
          <w:lang w:val="en-US" w:eastAsia="zh-CN"/>
        </w:rPr>
        <w:t>价机关应当按政务信息公开的有关规定及时向社会公开制定价格的决定。</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val="en-US" w:eastAsia="zh-CN"/>
        </w:rPr>
      </w:pPr>
    </w:p>
    <w:p>
      <w:pPr>
        <w:widowControl w:val="0"/>
        <w:numPr>
          <w:numId w:val="0"/>
        </w:numPr>
        <w:wordWrap/>
        <w:adjustRightInd/>
        <w:snapToGrid/>
        <w:spacing w:before="0" w:after="0" w:line="600" w:lineRule="exact"/>
        <w:ind w:left="0" w:leftChars="0" w:right="0"/>
        <w:jc w:val="center"/>
        <w:textAlignment w:val="auto"/>
        <w:outlineLvl w:val="9"/>
        <w:rPr>
          <w:rFonts w:hint="eastAsia" w:ascii="Times New Roman" w:hAnsi="Times New Roman" w:eastAsia="仿宋_GB2312" w:cs="仿宋_GB2312"/>
          <w:sz w:val="32"/>
          <w:szCs w:val="32"/>
        </w:rPr>
      </w:pPr>
      <w:r>
        <w:rPr>
          <w:rFonts w:hint="eastAsia" w:ascii="Times New Roman" w:hAnsi="Times New Roman" w:eastAsia="黑体" w:cs="黑体"/>
          <w:b w:val="0"/>
          <w:bCs w:val="0"/>
          <w:sz w:val="32"/>
          <w:szCs w:val="32"/>
          <w:lang w:eastAsia="zh-CN"/>
        </w:rPr>
        <w:t>第四章</w:t>
      </w:r>
      <w:r>
        <w:rPr>
          <w:rFonts w:hint="eastAsia" w:ascii="Times New Roman" w:hAnsi="Times New Roman" w:eastAsia="黑体" w:cs="黑体"/>
          <w:b w:val="0"/>
          <w:bCs w:val="0"/>
          <w:sz w:val="32"/>
          <w:szCs w:val="32"/>
          <w:lang w:val="en-US" w:eastAsia="zh-CN"/>
        </w:rPr>
        <w:t xml:space="preserve"> </w:t>
      </w:r>
      <w:r>
        <w:rPr>
          <w:rFonts w:hint="eastAsia" w:ascii="Times New Roman" w:hAnsi="Times New Roman" w:eastAsia="黑体" w:cs="黑体"/>
          <w:b w:val="0"/>
          <w:bCs w:val="0"/>
          <w:sz w:val="32"/>
          <w:szCs w:val="32"/>
        </w:rPr>
        <w:t>监督机制与法律责任</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三十三</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定价机关应当建立严格规范的内部监督制约机制。</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上级</w:t>
      </w:r>
      <w:r>
        <w:rPr>
          <w:rFonts w:hint="eastAsia" w:ascii="Times New Roman" w:hAnsi="Times New Roman" w:eastAsia="仿宋_GB2312" w:cs="仿宋_GB2312"/>
          <w:sz w:val="32"/>
          <w:szCs w:val="32"/>
          <w:lang w:eastAsia="zh-CN"/>
        </w:rPr>
        <w:t>定价机关应当加强</w:t>
      </w:r>
      <w:r>
        <w:rPr>
          <w:rFonts w:hint="eastAsia" w:ascii="Times New Roman" w:hAnsi="Times New Roman" w:eastAsia="仿宋_GB2312" w:cs="仿宋_GB2312"/>
          <w:sz w:val="32"/>
          <w:szCs w:val="32"/>
        </w:rPr>
        <w:t>对下级</w:t>
      </w:r>
      <w:r>
        <w:rPr>
          <w:rFonts w:hint="eastAsia" w:ascii="Times New Roman" w:hAnsi="Times New Roman" w:eastAsia="仿宋_GB2312" w:cs="仿宋_GB2312"/>
          <w:sz w:val="32"/>
          <w:szCs w:val="32"/>
          <w:lang w:eastAsia="zh-CN"/>
        </w:rPr>
        <w:t>定价机关</w:t>
      </w:r>
      <w:r>
        <w:rPr>
          <w:rFonts w:hint="eastAsia" w:ascii="Times New Roman" w:hAnsi="Times New Roman" w:eastAsia="仿宋_GB2312" w:cs="仿宋_GB2312"/>
          <w:sz w:val="32"/>
          <w:szCs w:val="32"/>
        </w:rPr>
        <w:t>制定价格行为的监督和指导</w:t>
      </w:r>
      <w:r>
        <w:rPr>
          <w:rFonts w:hint="eastAsia" w:ascii="Times New Roman" w:hAnsi="Times New Roman" w:eastAsia="仿宋_GB2312" w:cs="仿宋_GB2312"/>
          <w:sz w:val="32"/>
          <w:szCs w:val="32"/>
          <w:lang w:eastAsia="zh-CN"/>
        </w:rPr>
        <w:t>。</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第三十</w:t>
      </w:r>
      <w:r>
        <w:rPr>
          <w:rFonts w:hint="eastAsia" w:ascii="Times New Roman" w:hAnsi="Times New Roman" w:eastAsia="仿宋_GB2312" w:cs="仿宋_GB2312"/>
          <w:b/>
          <w:bCs/>
          <w:sz w:val="32"/>
          <w:szCs w:val="32"/>
          <w:lang w:eastAsia="zh-CN"/>
        </w:rPr>
        <w:t>四</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定价机关制定价格，应当接受社会监督。单位和个人可以对制定价格过程中的违法违规行为进行举报。</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第三</w:t>
      </w:r>
      <w:r>
        <w:rPr>
          <w:rFonts w:hint="eastAsia" w:ascii="Times New Roman" w:hAnsi="Times New Roman" w:eastAsia="仿宋_GB2312" w:cs="仿宋_GB2312"/>
          <w:b/>
          <w:bCs/>
          <w:sz w:val="32"/>
          <w:szCs w:val="32"/>
          <w:lang w:eastAsia="zh-CN"/>
        </w:rPr>
        <w:t>十五</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val="0"/>
          <w:bCs w:val="0"/>
          <w:sz w:val="32"/>
          <w:szCs w:val="32"/>
          <w:lang w:eastAsia="zh-CN"/>
        </w:rPr>
        <w:t>定价机关</w:t>
      </w:r>
      <w:r>
        <w:rPr>
          <w:rFonts w:hint="eastAsia" w:ascii="Times New Roman" w:hAnsi="Times New Roman" w:eastAsia="仿宋_GB2312" w:cs="仿宋_GB2312"/>
          <w:sz w:val="32"/>
          <w:szCs w:val="32"/>
        </w:rPr>
        <w:t>有违法行为的，由</w:t>
      </w:r>
      <w:r>
        <w:rPr>
          <w:rFonts w:hint="eastAsia" w:ascii="Times New Roman" w:hAnsi="Times New Roman" w:eastAsia="仿宋_GB2312" w:cs="仿宋_GB2312"/>
          <w:sz w:val="32"/>
          <w:szCs w:val="32"/>
          <w:lang w:eastAsia="zh-CN"/>
        </w:rPr>
        <w:t>上级机关</w:t>
      </w:r>
      <w:r>
        <w:rPr>
          <w:rFonts w:hint="eastAsia" w:ascii="Times New Roman" w:hAnsi="Times New Roman" w:eastAsia="仿宋_GB2312" w:cs="仿宋_GB2312"/>
          <w:sz w:val="32"/>
          <w:szCs w:val="32"/>
        </w:rPr>
        <w:t>依据《价格法》</w:t>
      </w:r>
      <w:r>
        <w:rPr>
          <w:rFonts w:hint="eastAsia" w:ascii="Times New Roman" w:hAnsi="Times New Roman" w:eastAsia="仿宋_GB2312" w:cs="仿宋_GB2312"/>
          <w:sz w:val="32"/>
          <w:szCs w:val="32"/>
          <w:lang w:eastAsia="zh-CN"/>
        </w:rPr>
        <w:t>查处，责令改正，并可以通报批评</w:t>
      </w:r>
      <w:r>
        <w:rPr>
          <w:rFonts w:hint="eastAsia" w:ascii="Times New Roman" w:hAnsi="Times New Roman" w:eastAsia="仿宋_GB2312" w:cs="仿宋_GB2312"/>
          <w:sz w:val="32"/>
          <w:szCs w:val="32"/>
        </w:rPr>
        <w:t>。</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第三十</w:t>
      </w:r>
      <w:r>
        <w:rPr>
          <w:rFonts w:hint="eastAsia" w:ascii="Times New Roman" w:hAnsi="Times New Roman" w:eastAsia="仿宋_GB2312" w:cs="仿宋_GB2312"/>
          <w:b/>
          <w:bCs/>
          <w:sz w:val="32"/>
          <w:szCs w:val="32"/>
          <w:lang w:eastAsia="zh-CN"/>
        </w:rPr>
        <w:t>六</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定价机关的工作人员在制定价格工作中有违法行为，构成犯罪的，依法追究刑事责任；尚不构成犯罪的，依法给予行政处分。</w:t>
      </w:r>
    </w:p>
    <w:p>
      <w:pPr>
        <w:widowControl w:val="0"/>
        <w:numPr>
          <w:numId w:val="0"/>
        </w:numPr>
        <w:wordWrap/>
        <w:adjustRightInd/>
        <w:snapToGrid/>
        <w:spacing w:before="0" w:after="0" w:line="600" w:lineRule="exact"/>
        <w:ind w:left="0" w:leftChars="0" w:right="0"/>
        <w:jc w:val="both"/>
        <w:textAlignment w:val="auto"/>
        <w:outlineLvl w:val="9"/>
        <w:rPr>
          <w:rFonts w:hint="eastAsia" w:ascii="Times New Roman" w:hAnsi="Times New Roman" w:eastAsia="仿宋_GB2312" w:cs="仿宋_GB2312"/>
          <w:sz w:val="32"/>
          <w:szCs w:val="32"/>
        </w:rPr>
      </w:pPr>
    </w:p>
    <w:p>
      <w:pPr>
        <w:widowControl w:val="0"/>
        <w:numPr>
          <w:numId w:val="0"/>
        </w:numPr>
        <w:wordWrap/>
        <w:adjustRightInd/>
        <w:snapToGrid/>
        <w:spacing w:before="0" w:after="0" w:line="600" w:lineRule="exact"/>
        <w:ind w:left="0" w:leftChars="0" w:right="0"/>
        <w:jc w:val="center"/>
        <w:textAlignment w:val="auto"/>
        <w:outlineLvl w:val="9"/>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第五章</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附则</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第三十</w:t>
      </w:r>
      <w:r>
        <w:rPr>
          <w:rFonts w:hint="eastAsia" w:ascii="Times New Roman" w:hAnsi="Times New Roman" w:eastAsia="仿宋_GB2312" w:cs="仿宋_GB2312"/>
          <w:b/>
          <w:bCs/>
          <w:sz w:val="32"/>
          <w:szCs w:val="32"/>
          <w:lang w:eastAsia="zh-CN"/>
        </w:rPr>
        <w:t>七</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本</w:t>
      </w:r>
      <w:r>
        <w:rPr>
          <w:rFonts w:hint="eastAsia" w:ascii="Times New Roman" w:hAnsi="Times New Roman" w:eastAsia="仿宋_GB2312" w:cs="仿宋_GB2312"/>
          <w:sz w:val="32"/>
          <w:szCs w:val="32"/>
          <w:lang w:eastAsia="zh-CN"/>
        </w:rPr>
        <w:t>实施细则</w:t>
      </w:r>
      <w:r>
        <w:rPr>
          <w:rFonts w:hint="eastAsia" w:ascii="Times New Roman" w:hAnsi="Times New Roman" w:eastAsia="仿宋_GB2312" w:cs="仿宋_GB2312"/>
          <w:sz w:val="32"/>
          <w:szCs w:val="32"/>
        </w:rPr>
        <w:t>由</w:t>
      </w:r>
      <w:r>
        <w:rPr>
          <w:rFonts w:hint="eastAsia" w:ascii="Times New Roman" w:hAnsi="Times New Roman" w:eastAsia="仿宋_GB2312" w:cs="仿宋_GB2312"/>
          <w:sz w:val="32"/>
          <w:szCs w:val="32"/>
          <w:lang w:eastAsia="zh-CN"/>
        </w:rPr>
        <w:t>广东省</w:t>
      </w:r>
      <w:r>
        <w:rPr>
          <w:rFonts w:hint="eastAsia" w:ascii="Times New Roman" w:hAnsi="Times New Roman" w:eastAsia="仿宋_GB2312" w:cs="仿宋_GB2312"/>
          <w:sz w:val="32"/>
          <w:szCs w:val="32"/>
        </w:rPr>
        <w:t>发展和改革委员会解释。</w:t>
      </w:r>
    </w:p>
    <w:p>
      <w:pPr>
        <w:widowControl w:val="0"/>
        <w:wordWrap/>
        <w:adjustRightInd/>
        <w:snapToGrid/>
        <w:spacing w:before="0" w:after="0" w:line="60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第三十</w:t>
      </w:r>
      <w:r>
        <w:rPr>
          <w:rFonts w:hint="eastAsia" w:ascii="Times New Roman" w:hAnsi="Times New Roman" w:eastAsia="仿宋_GB2312" w:cs="仿宋_GB2312"/>
          <w:b/>
          <w:bCs/>
          <w:sz w:val="32"/>
          <w:szCs w:val="32"/>
          <w:lang w:eastAsia="zh-CN"/>
        </w:rPr>
        <w:t>八</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本</w:t>
      </w:r>
      <w:r>
        <w:rPr>
          <w:rFonts w:hint="eastAsia" w:ascii="Times New Roman" w:hAnsi="Times New Roman" w:eastAsia="仿宋_GB2312" w:cs="仿宋_GB2312"/>
          <w:sz w:val="32"/>
          <w:szCs w:val="32"/>
          <w:lang w:eastAsia="zh-CN"/>
        </w:rPr>
        <w:t>实施细</w:t>
      </w:r>
      <w:r>
        <w:rPr>
          <w:rFonts w:hint="eastAsia" w:ascii="Times New Roman" w:hAnsi="Times New Roman" w:eastAsia="仿宋_GB2312" w:cs="仿宋_GB2312"/>
          <w:sz w:val="32"/>
          <w:szCs w:val="32"/>
        </w:rPr>
        <w:t>则自201</w:t>
      </w:r>
      <w:r>
        <w:rPr>
          <w:rFonts w:hint="eastAsia" w:ascii="Times New Roman" w:hAnsi="Times New Roman" w:eastAsia="仿宋_GB2312" w:cs="仿宋_GB2312"/>
          <w:sz w:val="32"/>
          <w:szCs w:val="32"/>
          <w:lang w:val="en-US" w:eastAsia="zh-CN"/>
        </w:rPr>
        <w:t>9</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eastAsia="zh-CN"/>
        </w:rPr>
        <w:t>实施，有效期</w:t>
      </w:r>
      <w:r>
        <w:rPr>
          <w:rFonts w:hint="eastAsia" w:ascii="Times New Roman" w:hAnsi="Times New Roman" w:eastAsia="仿宋_GB2312" w:cs="仿宋_GB2312"/>
          <w:sz w:val="32"/>
          <w:szCs w:val="32"/>
          <w:lang w:val="en-US" w:eastAsia="zh-CN"/>
        </w:rPr>
        <w:t>5年</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10</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31</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eastAsia="zh-CN"/>
        </w:rPr>
        <w:t>印发的《广东省物价局关于政府制定价格管理的规定》</w:t>
      </w:r>
      <w:r>
        <w:rPr>
          <w:rFonts w:hint="eastAsia" w:ascii="Times New Roman" w:hAnsi="Times New Roman" w:eastAsia="仿宋_GB2312" w:cs="仿宋_GB2312"/>
          <w:sz w:val="32"/>
          <w:szCs w:val="32"/>
        </w:rPr>
        <w:t>同时废止。</w:t>
      </w:r>
    </w:p>
    <w:sectPr>
      <w:headerReference r:id="rId4" w:type="default"/>
      <w:footerReference r:id="rId5" w:type="default"/>
      <w:pgSz w:w="11906" w:h="16838"/>
      <w:pgMar w:top="1814" w:right="1247" w:bottom="124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singleLevel"/>
    <w:tmpl w:val="00000009"/>
    <w:lvl w:ilvl="0" w:tentative="1">
      <w:start w:val="1"/>
      <w:numFmt w:val="chineseCounting"/>
      <w:suff w:val="space"/>
      <w:lvlText w:val="第%1章"/>
      <w:lvlJc w:val="left"/>
    </w:lvl>
  </w:abstractNum>
  <w:abstractNum w:abstractNumId="8">
    <w:nsid w:val="00000008"/>
    <w:multiLevelType w:val="singleLevel"/>
    <w:tmpl w:val="00000008"/>
    <w:lvl w:ilvl="0" w:tentative="1">
      <w:start w:val="3"/>
      <w:numFmt w:val="chineseCounting"/>
      <w:suff w:val="space"/>
      <w:lvlText w:val="第%1章"/>
      <w:lvlJc w:val="left"/>
    </w:lvl>
  </w:abstractNum>
  <w:num w:numId="1">
    <w:abstractNumId w:val="9"/>
  </w:num>
  <w:num w:numId="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省发展改革委</Company>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2018-05-16T10:15:00Z</dcterms:created>
  <dc:creator>赖伟齐</dc:creator>
  <cp:lastModifiedBy>赖伟齐</cp:lastModifiedBy>
  <cp:lastPrinted>2019-01-29T10:56:00Z</cp:lastPrinted>
  <dcterms:modified xsi:type="dcterms:W3CDTF">2019-03-29T02:21:44Z</dcterms:modified>
  <dc:title>李燕妮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