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7E" w:rsidRPr="003D12FF" w:rsidRDefault="001A2D4D" w:rsidP="00C82921">
      <w:pPr>
        <w:spacing w:line="400" w:lineRule="exact"/>
        <w:jc w:val="center"/>
        <w:rPr>
          <w:rFonts w:ascii="黑体" w:eastAsia="黑体" w:hAnsi="黑体"/>
          <w:sz w:val="28"/>
          <w:szCs w:val="28"/>
        </w:rPr>
      </w:pPr>
      <w:r w:rsidRPr="003D12FF">
        <w:rPr>
          <w:rFonts w:ascii="黑体" w:eastAsia="黑体" w:hAnsi="黑体" w:hint="eastAsia"/>
          <w:sz w:val="28"/>
          <w:szCs w:val="28"/>
        </w:rPr>
        <w:t>东和食品（河源）有限公司迁扩建项目</w:t>
      </w:r>
      <w:r w:rsidR="008B62D8" w:rsidRPr="003D12FF">
        <w:rPr>
          <w:rFonts w:ascii="黑体" w:eastAsia="黑体" w:hAnsi="黑体" w:hint="eastAsia"/>
          <w:sz w:val="28"/>
          <w:szCs w:val="28"/>
        </w:rPr>
        <w:t>环境影响报告表</w:t>
      </w:r>
      <w:r w:rsidR="00751127" w:rsidRPr="003D12FF">
        <w:rPr>
          <w:rFonts w:ascii="黑体" w:eastAsia="黑体" w:hAnsi="黑体" w:cs="宋体"/>
          <w:bCs/>
          <w:color w:val="333333"/>
          <w:kern w:val="0"/>
          <w:sz w:val="28"/>
          <w:szCs w:val="28"/>
        </w:rPr>
        <w:t>审批前公示</w:t>
      </w:r>
    </w:p>
    <w:p w:rsidR="004745A5" w:rsidRPr="009779C4" w:rsidRDefault="004745A5" w:rsidP="00176B90">
      <w:pPr>
        <w:spacing w:line="400" w:lineRule="exact"/>
        <w:jc w:val="center"/>
        <w:rPr>
          <w:rFonts w:ascii="黑体" w:eastAsia="黑体" w:hAnsi="黑体"/>
          <w:b/>
          <w:sz w:val="30"/>
          <w:szCs w:val="30"/>
        </w:rPr>
      </w:pPr>
    </w:p>
    <w:p w:rsidR="00B848FD" w:rsidRPr="003D12FF" w:rsidRDefault="00B848FD" w:rsidP="00BD44ED">
      <w:pPr>
        <w:widowControl/>
        <w:shd w:val="clear" w:color="auto" w:fill="FFFFFF"/>
        <w:spacing w:line="440" w:lineRule="exact"/>
        <w:ind w:firstLine="465"/>
        <w:jc w:val="left"/>
        <w:rPr>
          <w:rFonts w:ascii="仿宋" w:eastAsia="仿宋" w:hAnsi="仿宋"/>
          <w:szCs w:val="21"/>
        </w:rPr>
      </w:pPr>
      <w:r w:rsidRPr="003D12FF">
        <w:rPr>
          <w:rFonts w:ascii="仿宋" w:eastAsia="仿宋" w:hAnsi="仿宋" w:hint="eastAsia"/>
          <w:szCs w:val="21"/>
        </w:rPr>
        <w:t>根据建设项目环境影响评价审批程序的有关规定，我局拟对</w:t>
      </w:r>
      <w:r w:rsidR="00305F7F" w:rsidRPr="003D12FF">
        <w:rPr>
          <w:rFonts w:ascii="仿宋" w:eastAsia="仿宋" w:hAnsi="仿宋" w:hint="eastAsia"/>
          <w:szCs w:val="21"/>
        </w:rPr>
        <w:t>东和食品（河源）有限公司迁扩建项目</w:t>
      </w:r>
      <w:r w:rsidRPr="003D12FF">
        <w:rPr>
          <w:rFonts w:ascii="仿宋" w:eastAsia="仿宋" w:hAnsi="仿宋" w:hint="eastAsia"/>
          <w:szCs w:val="21"/>
        </w:rPr>
        <w:t>环境影响评价文件进行审查，为体现公开、公正的原则，强化公众参与，现将该项目环境影响评价文件基本情况予以公示，公示期</w:t>
      </w:r>
      <w:r w:rsidR="009F496D" w:rsidRPr="003D12FF">
        <w:rPr>
          <w:rFonts w:ascii="仿宋" w:eastAsia="仿宋" w:hAnsi="仿宋" w:hint="eastAsia"/>
          <w:szCs w:val="21"/>
        </w:rPr>
        <w:t>3</w:t>
      </w:r>
      <w:r w:rsidRPr="003D12FF">
        <w:rPr>
          <w:rFonts w:ascii="仿宋" w:eastAsia="仿宋" w:hAnsi="仿宋" w:hint="eastAsia"/>
          <w:szCs w:val="21"/>
        </w:rPr>
        <w:t>个工作日</w:t>
      </w:r>
      <w:r w:rsidR="002E06ED" w:rsidRPr="003D12FF">
        <w:rPr>
          <w:rFonts w:ascii="仿宋" w:eastAsia="仿宋" w:hAnsi="仿宋" w:hint="eastAsia"/>
          <w:szCs w:val="21"/>
        </w:rPr>
        <w:t>(2019</w:t>
      </w:r>
      <w:r w:rsidRPr="003D12FF">
        <w:rPr>
          <w:rFonts w:ascii="仿宋" w:eastAsia="仿宋" w:hAnsi="仿宋" w:hint="eastAsia"/>
          <w:szCs w:val="21"/>
        </w:rPr>
        <w:t>年</w:t>
      </w:r>
      <w:r w:rsidR="009F496D" w:rsidRPr="003D12FF">
        <w:rPr>
          <w:rFonts w:ascii="仿宋" w:eastAsia="仿宋" w:hAnsi="仿宋" w:hint="eastAsia"/>
          <w:szCs w:val="21"/>
        </w:rPr>
        <w:t>4</w:t>
      </w:r>
      <w:r w:rsidRPr="003D12FF">
        <w:rPr>
          <w:rFonts w:ascii="仿宋" w:eastAsia="仿宋" w:hAnsi="仿宋" w:hint="eastAsia"/>
          <w:szCs w:val="21"/>
        </w:rPr>
        <w:t>月</w:t>
      </w:r>
      <w:r w:rsidR="00F2550F">
        <w:rPr>
          <w:rFonts w:ascii="仿宋" w:eastAsia="仿宋" w:hAnsi="仿宋" w:hint="eastAsia"/>
          <w:szCs w:val="21"/>
        </w:rPr>
        <w:t>24</w:t>
      </w:r>
      <w:r w:rsidRPr="003D12FF">
        <w:rPr>
          <w:rFonts w:ascii="仿宋" w:eastAsia="仿宋" w:hAnsi="仿宋" w:hint="eastAsia"/>
          <w:szCs w:val="21"/>
        </w:rPr>
        <w:t>日至</w:t>
      </w:r>
      <w:r w:rsidR="002E06ED" w:rsidRPr="003D12FF">
        <w:rPr>
          <w:rFonts w:ascii="仿宋" w:eastAsia="仿宋" w:hAnsi="仿宋" w:hint="eastAsia"/>
          <w:szCs w:val="21"/>
        </w:rPr>
        <w:t>2019</w:t>
      </w:r>
      <w:r w:rsidRPr="003D12FF">
        <w:rPr>
          <w:rFonts w:ascii="仿宋" w:eastAsia="仿宋" w:hAnsi="仿宋" w:hint="eastAsia"/>
          <w:szCs w:val="21"/>
        </w:rPr>
        <w:t>年</w:t>
      </w:r>
      <w:r w:rsidR="00D77CC4" w:rsidRPr="003D12FF">
        <w:rPr>
          <w:rFonts w:ascii="仿宋" w:eastAsia="仿宋" w:hAnsi="仿宋" w:hint="eastAsia"/>
          <w:szCs w:val="21"/>
        </w:rPr>
        <w:t>4</w:t>
      </w:r>
      <w:r w:rsidRPr="003D12FF">
        <w:rPr>
          <w:rFonts w:ascii="仿宋" w:eastAsia="仿宋" w:hAnsi="仿宋" w:hint="eastAsia"/>
          <w:szCs w:val="21"/>
        </w:rPr>
        <w:t>月</w:t>
      </w:r>
      <w:r w:rsidR="00F2550F">
        <w:rPr>
          <w:rFonts w:ascii="仿宋" w:eastAsia="仿宋" w:hAnsi="仿宋" w:hint="eastAsia"/>
          <w:szCs w:val="21"/>
        </w:rPr>
        <w:t>26</w:t>
      </w:r>
      <w:r w:rsidRPr="003D12FF">
        <w:rPr>
          <w:rFonts w:ascii="仿宋" w:eastAsia="仿宋" w:hAnsi="仿宋" w:hint="eastAsia"/>
          <w:szCs w:val="21"/>
        </w:rPr>
        <w:t>日)，如有意见，请在公示期内来信或来电向我局反映。</w:t>
      </w:r>
    </w:p>
    <w:p w:rsidR="00B848FD" w:rsidRPr="003D12FF" w:rsidRDefault="00B848FD" w:rsidP="00BD44ED">
      <w:pPr>
        <w:widowControl/>
        <w:shd w:val="clear" w:color="auto" w:fill="FFFFFF"/>
        <w:spacing w:line="440" w:lineRule="exact"/>
        <w:ind w:firstLine="465"/>
        <w:jc w:val="left"/>
        <w:rPr>
          <w:rFonts w:ascii="仿宋" w:eastAsia="仿宋" w:hAnsi="仿宋" w:cs="宋体"/>
          <w:kern w:val="0"/>
          <w:szCs w:val="21"/>
        </w:rPr>
      </w:pPr>
      <w:r w:rsidRPr="003D12FF">
        <w:rPr>
          <w:rFonts w:ascii="仿宋" w:eastAsia="仿宋" w:hAnsi="仿宋" w:cs="宋体" w:hint="eastAsia"/>
          <w:color w:val="333333"/>
          <w:kern w:val="0"/>
          <w:szCs w:val="21"/>
        </w:rPr>
        <w:t>联系地址：河源市东源县环境保护局（邮编：</w:t>
      </w:r>
      <w:r w:rsidRPr="003D12FF">
        <w:rPr>
          <w:rFonts w:ascii="仿宋" w:eastAsia="仿宋" w:hAnsi="仿宋" w:cs="宋体" w:hint="eastAsia"/>
          <w:color w:val="464646"/>
          <w:kern w:val="0"/>
          <w:szCs w:val="21"/>
        </w:rPr>
        <w:t>517500）</w:t>
      </w:r>
    </w:p>
    <w:p w:rsidR="00B848FD" w:rsidRPr="003D12FF" w:rsidRDefault="00B848FD" w:rsidP="00BD44ED">
      <w:pPr>
        <w:widowControl/>
        <w:shd w:val="clear" w:color="auto" w:fill="FFFFFF"/>
        <w:spacing w:line="440" w:lineRule="exact"/>
        <w:ind w:firstLine="465"/>
        <w:jc w:val="left"/>
        <w:rPr>
          <w:rFonts w:ascii="仿宋" w:eastAsia="仿宋" w:hAnsi="仿宋" w:cs="宋体"/>
          <w:kern w:val="0"/>
          <w:szCs w:val="21"/>
        </w:rPr>
      </w:pPr>
      <w:r w:rsidRPr="003D12FF">
        <w:rPr>
          <w:rFonts w:ascii="仿宋" w:eastAsia="仿宋" w:hAnsi="仿宋" w:cs="宋体" w:hint="eastAsia"/>
          <w:color w:val="333333"/>
          <w:kern w:val="0"/>
          <w:szCs w:val="21"/>
        </w:rPr>
        <w:t>联系电话：</w:t>
      </w:r>
      <w:r w:rsidRPr="003D12FF">
        <w:rPr>
          <w:rFonts w:ascii="仿宋" w:eastAsia="仿宋" w:hAnsi="仿宋" w:cs="宋体" w:hint="eastAsia"/>
          <w:color w:val="464646"/>
          <w:kern w:val="0"/>
          <w:szCs w:val="21"/>
        </w:rPr>
        <w:t>0762-8832553</w:t>
      </w:r>
    </w:p>
    <w:p w:rsidR="00354E74" w:rsidRPr="003D12FF" w:rsidRDefault="00B848FD" w:rsidP="003D12FF">
      <w:pPr>
        <w:spacing w:line="440" w:lineRule="exact"/>
        <w:ind w:firstLineChars="200" w:firstLine="420"/>
        <w:jc w:val="left"/>
        <w:rPr>
          <w:rFonts w:ascii="仿宋" w:eastAsia="仿宋" w:hAnsi="仿宋"/>
          <w:b/>
          <w:szCs w:val="21"/>
        </w:rPr>
      </w:pPr>
      <w:r w:rsidRPr="003D12FF">
        <w:rPr>
          <w:rFonts w:ascii="仿宋" w:eastAsia="仿宋" w:hAnsi="仿宋" w:cs="宋体" w:hint="eastAsia"/>
          <w:color w:val="333333"/>
          <w:kern w:val="0"/>
          <w:szCs w:val="21"/>
        </w:rPr>
        <w:t>听证告知：依据《中华人民共和国行政许可法》，自公示之日起</w:t>
      </w:r>
      <w:r w:rsidR="009F496D" w:rsidRPr="003D12FF">
        <w:rPr>
          <w:rFonts w:ascii="仿宋" w:eastAsia="仿宋" w:hAnsi="仿宋" w:cs="宋体" w:hint="eastAsia"/>
          <w:color w:val="464646"/>
          <w:kern w:val="0"/>
          <w:szCs w:val="21"/>
        </w:rPr>
        <w:t>3</w:t>
      </w:r>
      <w:r w:rsidRPr="003D12FF">
        <w:rPr>
          <w:rFonts w:ascii="仿宋" w:eastAsia="仿宋" w:hAnsi="仿宋" w:cs="宋体" w:hint="eastAsia"/>
          <w:color w:val="464646"/>
          <w:kern w:val="0"/>
          <w:szCs w:val="21"/>
        </w:rPr>
        <w:t>个工作</w:t>
      </w:r>
      <w:r w:rsidRPr="003D12FF">
        <w:rPr>
          <w:rFonts w:ascii="仿宋" w:eastAsia="仿宋" w:hAnsi="仿宋" w:cs="宋体" w:hint="eastAsia"/>
          <w:color w:val="333333"/>
          <w:kern w:val="0"/>
          <w:szCs w:val="21"/>
        </w:rPr>
        <w:t>日</w:t>
      </w:r>
      <w:bookmarkStart w:id="0" w:name="_GoBack"/>
      <w:bookmarkEnd w:id="0"/>
      <w:r w:rsidRPr="003D12FF">
        <w:rPr>
          <w:rFonts w:ascii="仿宋" w:eastAsia="仿宋" w:hAnsi="仿宋" w:cs="宋体" w:hint="eastAsia"/>
          <w:color w:val="333333"/>
          <w:kern w:val="0"/>
          <w:szCs w:val="21"/>
        </w:rPr>
        <w:t>内申请人、利害关系人可对以下拟作出的建设项目环境影响评价文件批复决定提出听证申请。</w:t>
      </w:r>
    </w:p>
    <w:p w:rsidR="00C93A7E" w:rsidRPr="003D12FF" w:rsidRDefault="00C93A7E" w:rsidP="00BD44ED">
      <w:pPr>
        <w:widowControl/>
        <w:shd w:val="clear" w:color="auto" w:fill="FFFFFF"/>
        <w:spacing w:line="440" w:lineRule="exact"/>
        <w:jc w:val="center"/>
        <w:rPr>
          <w:rFonts w:ascii="仿宋" w:eastAsia="仿宋" w:hAnsi="仿宋" w:cs="宋体"/>
          <w:b/>
          <w:bCs/>
          <w:color w:val="333333"/>
          <w:kern w:val="0"/>
          <w:szCs w:val="21"/>
        </w:rPr>
      </w:pPr>
    </w:p>
    <w:tbl>
      <w:tblPr>
        <w:tblW w:w="0" w:type="auto"/>
        <w:shd w:val="clear" w:color="auto" w:fill="FFFFFF"/>
        <w:tblCellMar>
          <w:left w:w="0" w:type="dxa"/>
          <w:right w:w="0" w:type="dxa"/>
        </w:tblCellMar>
        <w:tblLook w:val="04A0"/>
      </w:tblPr>
      <w:tblGrid>
        <w:gridCol w:w="1232"/>
        <w:gridCol w:w="7284"/>
      </w:tblGrid>
      <w:tr w:rsidR="00335DCE" w:rsidRPr="003D12FF"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D12FF" w:rsidRDefault="00335DCE" w:rsidP="00BD44ED">
            <w:pPr>
              <w:widowControl/>
              <w:spacing w:line="440" w:lineRule="exact"/>
              <w:jc w:val="center"/>
              <w:rPr>
                <w:rFonts w:ascii="仿宋" w:eastAsia="仿宋" w:hAnsi="仿宋" w:cs="宋体"/>
                <w:color w:val="333333"/>
                <w:kern w:val="0"/>
                <w:szCs w:val="21"/>
              </w:rPr>
            </w:pPr>
            <w:r w:rsidRPr="003D12FF">
              <w:rPr>
                <w:rFonts w:ascii="仿宋" w:eastAsia="仿宋" w:hAnsi="仿宋" w:cs="宋体" w:hint="eastAsia"/>
                <w:color w:val="333333"/>
                <w:kern w:val="0"/>
                <w:szCs w:val="21"/>
              </w:rPr>
              <w:t>项目名称</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D12FF" w:rsidRDefault="00305F7F" w:rsidP="00BD44ED">
            <w:pPr>
              <w:widowControl/>
              <w:spacing w:line="440" w:lineRule="exact"/>
              <w:jc w:val="left"/>
              <w:rPr>
                <w:rFonts w:ascii="仿宋" w:eastAsia="仿宋" w:hAnsi="仿宋" w:cs="宋体"/>
                <w:color w:val="333333"/>
                <w:kern w:val="0"/>
                <w:szCs w:val="21"/>
              </w:rPr>
            </w:pPr>
            <w:r w:rsidRPr="003D12FF">
              <w:rPr>
                <w:rFonts w:ascii="仿宋" w:eastAsia="仿宋" w:hAnsi="仿宋" w:hint="eastAsia"/>
                <w:szCs w:val="21"/>
              </w:rPr>
              <w:t>东和食品（河源）有限公司迁扩建项目</w:t>
            </w:r>
          </w:p>
        </w:tc>
      </w:tr>
      <w:tr w:rsidR="00335DCE" w:rsidRPr="003D12FF"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D12FF" w:rsidRDefault="00335DCE" w:rsidP="00BD44ED">
            <w:pPr>
              <w:widowControl/>
              <w:spacing w:line="440" w:lineRule="exact"/>
              <w:jc w:val="center"/>
              <w:rPr>
                <w:rFonts w:ascii="仿宋" w:eastAsia="仿宋" w:hAnsi="仿宋" w:cs="宋体"/>
                <w:color w:val="333333"/>
                <w:kern w:val="0"/>
                <w:szCs w:val="21"/>
              </w:rPr>
            </w:pPr>
            <w:r w:rsidRPr="003D12FF">
              <w:rPr>
                <w:rFonts w:ascii="仿宋" w:eastAsia="仿宋" w:hAnsi="仿宋" w:cs="宋体" w:hint="eastAsia"/>
                <w:color w:val="333333"/>
                <w:kern w:val="0"/>
                <w:szCs w:val="21"/>
              </w:rPr>
              <w:t>建设单位</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D12FF" w:rsidRDefault="00305F7F" w:rsidP="00BD44ED">
            <w:pPr>
              <w:widowControl/>
              <w:spacing w:line="440" w:lineRule="exact"/>
              <w:jc w:val="left"/>
              <w:rPr>
                <w:rFonts w:ascii="仿宋" w:eastAsia="仿宋" w:hAnsi="仿宋" w:cs="宋体"/>
                <w:color w:val="333333"/>
                <w:kern w:val="0"/>
                <w:szCs w:val="21"/>
              </w:rPr>
            </w:pPr>
            <w:r w:rsidRPr="003D12FF">
              <w:rPr>
                <w:rFonts w:ascii="仿宋" w:eastAsia="仿宋" w:hAnsi="仿宋" w:hint="eastAsia"/>
                <w:szCs w:val="21"/>
              </w:rPr>
              <w:t>东和食品（河源）有限公司</w:t>
            </w:r>
          </w:p>
        </w:tc>
      </w:tr>
      <w:tr w:rsidR="00335DCE" w:rsidRPr="003D12FF"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D12FF" w:rsidRDefault="00335DCE" w:rsidP="00BD44ED">
            <w:pPr>
              <w:widowControl/>
              <w:spacing w:line="440" w:lineRule="exact"/>
              <w:jc w:val="center"/>
              <w:rPr>
                <w:rFonts w:ascii="仿宋" w:eastAsia="仿宋" w:hAnsi="仿宋" w:cs="宋体"/>
                <w:color w:val="333333"/>
                <w:kern w:val="0"/>
                <w:szCs w:val="21"/>
              </w:rPr>
            </w:pPr>
            <w:r w:rsidRPr="003D12FF">
              <w:rPr>
                <w:rFonts w:ascii="仿宋" w:eastAsia="仿宋" w:hAnsi="仿宋" w:cs="宋体" w:hint="eastAsia"/>
                <w:color w:val="333333"/>
                <w:kern w:val="0"/>
                <w:szCs w:val="21"/>
              </w:rPr>
              <w:t>建设地点</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D12FF" w:rsidRDefault="00305F7F" w:rsidP="00BD44ED">
            <w:pPr>
              <w:spacing w:line="440" w:lineRule="exact"/>
              <w:jc w:val="left"/>
              <w:rPr>
                <w:rFonts w:ascii="仿宋" w:eastAsia="仿宋" w:hAnsi="仿宋"/>
                <w:szCs w:val="21"/>
              </w:rPr>
            </w:pPr>
            <w:r w:rsidRPr="003D12FF">
              <w:rPr>
                <w:rFonts w:ascii="仿宋" w:eastAsia="仿宋" w:hAnsi="仿宋" w:hint="eastAsia"/>
                <w:szCs w:val="21"/>
              </w:rPr>
              <w:t>河源市东源县船塘镇龙江村上新小组</w:t>
            </w:r>
          </w:p>
        </w:tc>
      </w:tr>
      <w:tr w:rsidR="00335DCE" w:rsidRPr="003D12FF"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D12FF" w:rsidRDefault="00335DCE" w:rsidP="00BD44ED">
            <w:pPr>
              <w:widowControl/>
              <w:spacing w:line="440" w:lineRule="exact"/>
              <w:jc w:val="center"/>
              <w:rPr>
                <w:rFonts w:ascii="仿宋" w:eastAsia="仿宋" w:hAnsi="仿宋" w:cs="宋体"/>
                <w:color w:val="333333"/>
                <w:kern w:val="0"/>
                <w:szCs w:val="21"/>
              </w:rPr>
            </w:pPr>
            <w:r w:rsidRPr="003D12FF">
              <w:rPr>
                <w:rFonts w:ascii="仿宋" w:eastAsia="仿宋" w:hAnsi="仿宋" w:cs="宋体" w:hint="eastAsia"/>
                <w:color w:val="333333"/>
                <w:kern w:val="0"/>
                <w:szCs w:val="21"/>
              </w:rPr>
              <w:t>环评机构</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D12FF" w:rsidRDefault="00305F7F" w:rsidP="00BD44ED">
            <w:pPr>
              <w:widowControl/>
              <w:spacing w:line="440" w:lineRule="exact"/>
              <w:jc w:val="left"/>
              <w:rPr>
                <w:rFonts w:ascii="仿宋" w:eastAsia="仿宋" w:hAnsi="仿宋" w:cs="宋体"/>
                <w:kern w:val="0"/>
                <w:szCs w:val="21"/>
              </w:rPr>
            </w:pPr>
            <w:r w:rsidRPr="003D12FF">
              <w:rPr>
                <w:rFonts w:ascii="仿宋" w:eastAsia="仿宋" w:hAnsi="仿宋" w:cs="宋体" w:hint="eastAsia"/>
                <w:color w:val="000000"/>
                <w:szCs w:val="21"/>
              </w:rPr>
              <w:t>重庆九天环境影响评价有限公司</w:t>
            </w:r>
          </w:p>
        </w:tc>
      </w:tr>
      <w:tr w:rsidR="00335DCE" w:rsidRPr="003D12FF"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D12FF" w:rsidRDefault="00335DCE" w:rsidP="00BD44ED">
            <w:pPr>
              <w:widowControl/>
              <w:spacing w:line="440" w:lineRule="exact"/>
              <w:jc w:val="left"/>
              <w:rPr>
                <w:rFonts w:ascii="仿宋" w:eastAsia="仿宋" w:hAnsi="仿宋" w:cs="宋体"/>
                <w:color w:val="333333"/>
                <w:kern w:val="0"/>
                <w:szCs w:val="21"/>
              </w:rPr>
            </w:pPr>
            <w:r w:rsidRPr="003D12FF">
              <w:rPr>
                <w:rFonts w:ascii="仿宋" w:eastAsia="仿宋" w:hAnsi="仿宋" w:cs="宋体" w:hint="eastAsia"/>
                <w:color w:val="333333"/>
                <w:kern w:val="0"/>
                <w:szCs w:val="21"/>
              </w:rPr>
              <w:t>项目概况</w:t>
            </w:r>
          </w:p>
        </w:tc>
        <w:tc>
          <w:tcPr>
            <w:tcW w:w="144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3D12FF" w:rsidRDefault="009B1317" w:rsidP="003D12FF">
            <w:pPr>
              <w:pStyle w:val="a7"/>
              <w:spacing w:line="360" w:lineRule="auto"/>
              <w:rPr>
                <w:rFonts w:ascii="仿宋" w:eastAsia="仿宋" w:hAnsi="仿宋"/>
                <w:szCs w:val="21"/>
              </w:rPr>
            </w:pPr>
            <w:r w:rsidRPr="003D12FF">
              <w:rPr>
                <w:rFonts w:ascii="仿宋" w:eastAsia="仿宋" w:hAnsi="仿宋" w:hint="eastAsia"/>
                <w:bCs/>
                <w:szCs w:val="21"/>
              </w:rPr>
              <w:t>拟</w:t>
            </w:r>
            <w:r w:rsidR="003D12FF">
              <w:rPr>
                <w:rFonts w:ascii="仿宋" w:eastAsia="仿宋" w:hAnsi="仿宋"/>
                <w:bCs/>
                <w:szCs w:val="21"/>
              </w:rPr>
              <w:t>迁</w:t>
            </w:r>
            <w:r w:rsidRPr="003D12FF">
              <w:rPr>
                <w:rFonts w:ascii="仿宋" w:eastAsia="仿宋" w:hAnsi="仿宋"/>
                <w:bCs/>
                <w:szCs w:val="21"/>
              </w:rPr>
              <w:t>扩建</w:t>
            </w:r>
            <w:r w:rsidR="003D12FF">
              <w:rPr>
                <w:rFonts w:ascii="仿宋" w:eastAsia="仿宋" w:hAnsi="仿宋" w:hint="eastAsia"/>
                <w:bCs/>
                <w:szCs w:val="21"/>
              </w:rPr>
              <w:t>项目</w:t>
            </w:r>
            <w:r w:rsidRPr="003D12FF">
              <w:rPr>
                <w:rFonts w:ascii="仿宋" w:eastAsia="仿宋" w:hAnsi="仿宋" w:hint="eastAsia"/>
                <w:bCs/>
                <w:szCs w:val="21"/>
              </w:rPr>
              <w:t>选址位于</w:t>
            </w:r>
            <w:r w:rsidRPr="003D12FF">
              <w:rPr>
                <w:rFonts w:ascii="仿宋" w:eastAsia="仿宋" w:hAnsi="仿宋"/>
                <w:bCs/>
                <w:szCs w:val="21"/>
              </w:rPr>
              <w:t>东源县船塘镇龙江村上新小组</w:t>
            </w:r>
            <w:r w:rsidRPr="003D12FF">
              <w:rPr>
                <w:rFonts w:ascii="仿宋" w:eastAsia="仿宋" w:hAnsi="仿宋" w:hint="eastAsia"/>
                <w:bCs/>
                <w:szCs w:val="21"/>
              </w:rPr>
              <w:t>，</w:t>
            </w:r>
            <w:r w:rsidRPr="003D12FF">
              <w:rPr>
                <w:rFonts w:ascii="仿宋" w:eastAsia="仿宋" w:hAnsi="仿宋"/>
                <w:szCs w:val="21"/>
              </w:rPr>
              <w:t xml:space="preserve"> 占地面积</w:t>
            </w:r>
            <w:r w:rsidRPr="003D12FF">
              <w:rPr>
                <w:rFonts w:ascii="仿宋" w:eastAsia="仿宋" w:hAnsi="仿宋" w:hint="eastAsia"/>
                <w:szCs w:val="21"/>
              </w:rPr>
              <w:t>18629.11</w:t>
            </w:r>
            <w:r w:rsidRPr="003D12FF">
              <w:rPr>
                <w:rFonts w:ascii="仿宋" w:eastAsia="仿宋" w:hAnsi="仿宋"/>
                <w:szCs w:val="21"/>
              </w:rPr>
              <w:t>m</w:t>
            </w:r>
            <w:r w:rsidRPr="003D12FF">
              <w:rPr>
                <w:rFonts w:ascii="仿宋" w:eastAsia="仿宋" w:hAnsi="仿宋"/>
                <w:szCs w:val="21"/>
                <w:vertAlign w:val="superscript"/>
              </w:rPr>
              <w:t>2</w:t>
            </w:r>
            <w:r w:rsidRPr="003D12FF">
              <w:rPr>
                <w:rFonts w:ascii="仿宋" w:eastAsia="仿宋" w:hAnsi="仿宋"/>
                <w:szCs w:val="21"/>
              </w:rPr>
              <w:t>，总建筑面</w:t>
            </w:r>
            <w:r w:rsidRPr="003D12FF">
              <w:rPr>
                <w:rFonts w:ascii="仿宋" w:eastAsia="仿宋" w:hAnsi="仿宋" w:hint="eastAsia"/>
                <w:szCs w:val="21"/>
              </w:rPr>
              <w:t>积17700.00m</w:t>
            </w:r>
            <w:r w:rsidRPr="003D12FF">
              <w:rPr>
                <w:rFonts w:ascii="仿宋" w:eastAsia="仿宋" w:hAnsi="仿宋" w:hint="eastAsia"/>
                <w:szCs w:val="21"/>
                <w:vertAlign w:val="superscript"/>
              </w:rPr>
              <w:t>2</w:t>
            </w:r>
            <w:r w:rsidRPr="003D12FF">
              <w:rPr>
                <w:rFonts w:ascii="仿宋" w:eastAsia="仿宋" w:hAnsi="仿宋" w:hint="eastAsia"/>
                <w:szCs w:val="21"/>
              </w:rPr>
              <w:t>，主要建筑物包括：生产车间、成品库、办公楼、宿舍、锅炉房等。同时配套建设活动场地、道路交通、给排水、供电、围墙、绿化园林景观等公用工程以及生产线设备的购置及安装。迁扩建后</w:t>
            </w:r>
            <w:r w:rsidRPr="003D12FF">
              <w:rPr>
                <w:rFonts w:ascii="仿宋" w:eastAsia="仿宋" w:hAnsi="仿宋" w:hint="eastAsia"/>
                <w:bCs/>
                <w:szCs w:val="21"/>
              </w:rPr>
              <w:t>扩大油炸面、非油炸面</w:t>
            </w:r>
            <w:r w:rsidRPr="003D12FF">
              <w:rPr>
                <w:rFonts w:ascii="仿宋" w:eastAsia="仿宋" w:hAnsi="仿宋"/>
                <w:bCs/>
                <w:szCs w:val="21"/>
              </w:rPr>
              <w:t>产品产量</w:t>
            </w:r>
            <w:r w:rsidRPr="003D12FF">
              <w:rPr>
                <w:rFonts w:ascii="仿宋" w:eastAsia="仿宋" w:hAnsi="仿宋" w:hint="eastAsia"/>
                <w:bCs/>
                <w:szCs w:val="21"/>
              </w:rPr>
              <w:t>，增加一条米粉生产线和一条保鲜面生产线，</w:t>
            </w:r>
            <w:r w:rsidRPr="003D12FF">
              <w:rPr>
                <w:rFonts w:ascii="仿宋" w:eastAsia="仿宋" w:hAnsi="仿宋" w:hint="eastAsia"/>
                <w:szCs w:val="21"/>
              </w:rPr>
              <w:t>产能设计为年产10000吨油炸面、8000吨非油炸面、10800吨米粉和4000吨保鲜面，</w:t>
            </w:r>
            <w:r w:rsidRPr="003D12FF">
              <w:rPr>
                <w:rFonts w:ascii="仿宋" w:eastAsia="仿宋" w:hAnsi="仿宋" w:hint="eastAsia"/>
                <w:bCs/>
                <w:szCs w:val="21"/>
              </w:rPr>
              <w:t>总投资3750万元。</w:t>
            </w:r>
          </w:p>
        </w:tc>
      </w:tr>
      <w:tr w:rsidR="00335DCE" w:rsidRPr="003D12FF"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35DCE" w:rsidRPr="003D12FF" w:rsidRDefault="00335DCE" w:rsidP="00BD44ED">
            <w:pPr>
              <w:widowControl/>
              <w:spacing w:line="440" w:lineRule="exact"/>
              <w:jc w:val="left"/>
              <w:rPr>
                <w:rFonts w:ascii="仿宋" w:eastAsia="仿宋" w:hAnsi="仿宋" w:cs="宋体"/>
                <w:color w:val="333333"/>
                <w:kern w:val="0"/>
                <w:szCs w:val="21"/>
              </w:rPr>
            </w:pPr>
            <w:r w:rsidRPr="003D12FF">
              <w:rPr>
                <w:rFonts w:ascii="仿宋" w:eastAsia="仿宋" w:hAnsi="仿宋" w:cs="宋体" w:hint="eastAsia"/>
                <w:color w:val="333333"/>
                <w:kern w:val="0"/>
                <w:szCs w:val="21"/>
              </w:rPr>
              <w:t>主要环境影响及预防或减轻不良环境影响的对策和措施</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779C4" w:rsidRPr="003D12FF" w:rsidRDefault="00482ECF" w:rsidP="00BD44ED">
            <w:pPr>
              <w:snapToGrid w:val="0"/>
              <w:spacing w:line="440" w:lineRule="exact"/>
              <w:jc w:val="left"/>
              <w:rPr>
                <w:rFonts w:ascii="仿宋" w:eastAsia="仿宋" w:hAnsi="仿宋"/>
                <w:szCs w:val="21"/>
              </w:rPr>
            </w:pPr>
            <w:r w:rsidRPr="003D12FF">
              <w:rPr>
                <w:rFonts w:ascii="仿宋" w:eastAsia="仿宋" w:hAnsi="仿宋" w:cs="宋体" w:hint="eastAsia"/>
                <w:color w:val="333333"/>
                <w:kern w:val="0"/>
                <w:szCs w:val="21"/>
              </w:rPr>
              <w:t>（一）做好水污染防治工作。</w:t>
            </w:r>
            <w:r w:rsidR="00E83CF1" w:rsidRPr="003D12FF">
              <w:rPr>
                <w:rFonts w:ascii="仿宋" w:eastAsia="仿宋" w:hAnsi="仿宋" w:cs="宋体" w:hint="eastAsia"/>
                <w:color w:val="333333"/>
                <w:kern w:val="0"/>
                <w:szCs w:val="21"/>
              </w:rPr>
              <w:t>生活污水</w:t>
            </w:r>
            <w:r w:rsidR="009B1317" w:rsidRPr="003D12FF">
              <w:rPr>
                <w:rFonts w:ascii="仿宋" w:eastAsia="仿宋" w:hAnsi="仿宋" w:cs="Times New Roman"/>
                <w:szCs w:val="21"/>
              </w:rPr>
              <w:t>经处理后排入厂区鱼塘，55%回用于冲厕或绿化用水，45%达标排放</w:t>
            </w:r>
            <w:r w:rsidR="009B1317" w:rsidRPr="003D12FF">
              <w:rPr>
                <w:rFonts w:ascii="仿宋" w:eastAsia="仿宋" w:hAnsi="仿宋" w:cs="Times New Roman" w:hint="eastAsia"/>
                <w:szCs w:val="21"/>
              </w:rPr>
              <w:t>；粉尘废水</w:t>
            </w:r>
            <w:r w:rsidR="009B1317" w:rsidRPr="003D12FF">
              <w:rPr>
                <w:rFonts w:ascii="仿宋" w:eastAsia="仿宋" w:hAnsi="仿宋" w:cs="Times New Roman"/>
                <w:szCs w:val="21"/>
              </w:rPr>
              <w:t>循环利用不外排</w:t>
            </w:r>
            <w:r w:rsidR="002B77DD" w:rsidRPr="003D12FF">
              <w:rPr>
                <w:rFonts w:ascii="仿宋" w:eastAsia="仿宋" w:hAnsi="仿宋" w:hint="eastAsia"/>
                <w:szCs w:val="21"/>
              </w:rPr>
              <w:t>。</w:t>
            </w:r>
          </w:p>
          <w:p w:rsidR="00AA0242" w:rsidRPr="003D12FF" w:rsidRDefault="00482ECF" w:rsidP="00BD44ED">
            <w:pPr>
              <w:snapToGrid w:val="0"/>
              <w:spacing w:line="440" w:lineRule="exact"/>
              <w:jc w:val="left"/>
              <w:rPr>
                <w:rFonts w:ascii="仿宋" w:eastAsia="仿宋" w:hAnsi="仿宋"/>
                <w:kern w:val="0"/>
                <w:szCs w:val="21"/>
              </w:rPr>
            </w:pPr>
            <w:r w:rsidRPr="003D12FF">
              <w:rPr>
                <w:rFonts w:ascii="仿宋" w:eastAsia="仿宋" w:hAnsi="仿宋" w:cs="宋体" w:hint="eastAsia"/>
                <w:color w:val="333333"/>
                <w:kern w:val="0"/>
                <w:szCs w:val="21"/>
              </w:rPr>
              <w:t>（二）做好大气污染防治工作。</w:t>
            </w:r>
            <w:r w:rsidR="009B1317" w:rsidRPr="003D12FF">
              <w:rPr>
                <w:rFonts w:ascii="仿宋" w:eastAsia="仿宋" w:hAnsi="仿宋" w:cs="Times New Roman"/>
                <w:szCs w:val="21"/>
              </w:rPr>
              <w:t>锅炉废气水幕除尘处理后，高空排放</w:t>
            </w:r>
            <w:r w:rsidR="00251514" w:rsidRPr="003D12FF">
              <w:rPr>
                <w:rFonts w:ascii="仿宋" w:eastAsia="仿宋" w:hAnsi="仿宋" w:hint="eastAsia"/>
                <w:szCs w:val="21"/>
              </w:rPr>
              <w:t>。</w:t>
            </w:r>
            <w:r w:rsidR="00251514" w:rsidRPr="003D12FF">
              <w:rPr>
                <w:rFonts w:ascii="仿宋" w:eastAsia="仿宋" w:hAnsi="仿宋"/>
                <w:kern w:val="0"/>
                <w:szCs w:val="21"/>
              </w:rPr>
              <w:t xml:space="preserve"> </w:t>
            </w:r>
          </w:p>
          <w:p w:rsidR="00C82921" w:rsidRPr="003D12FF" w:rsidRDefault="00482ECF" w:rsidP="00BD44ED">
            <w:pPr>
              <w:snapToGrid w:val="0"/>
              <w:spacing w:line="440" w:lineRule="exact"/>
              <w:jc w:val="left"/>
              <w:rPr>
                <w:rFonts w:ascii="仿宋" w:eastAsia="仿宋" w:hAnsi="仿宋"/>
                <w:szCs w:val="21"/>
              </w:rPr>
            </w:pPr>
            <w:r w:rsidRPr="003D12FF">
              <w:rPr>
                <w:rFonts w:ascii="仿宋" w:eastAsia="仿宋" w:hAnsi="仿宋" w:cs="宋体" w:hint="eastAsia"/>
                <w:color w:val="333333"/>
                <w:kern w:val="0"/>
                <w:szCs w:val="21"/>
              </w:rPr>
              <w:t>（三）做好固废污染防治工作。</w:t>
            </w:r>
            <w:r w:rsidR="00E83CF1" w:rsidRPr="003D12FF">
              <w:rPr>
                <w:rFonts w:ascii="仿宋" w:eastAsia="仿宋" w:hAnsi="仿宋" w:cs="宋体" w:hint="eastAsia"/>
                <w:color w:val="333333"/>
                <w:kern w:val="0"/>
                <w:szCs w:val="21"/>
              </w:rPr>
              <w:t>一般</w:t>
            </w:r>
            <w:r w:rsidR="003D12FF" w:rsidRPr="003D12FF">
              <w:rPr>
                <w:rFonts w:ascii="仿宋" w:eastAsia="仿宋" w:hAnsi="仿宋" w:cs="宋体" w:hint="eastAsia"/>
                <w:color w:val="333333"/>
                <w:kern w:val="0"/>
                <w:szCs w:val="21"/>
              </w:rPr>
              <w:t>工业</w:t>
            </w:r>
            <w:r w:rsidR="00E83CF1" w:rsidRPr="003D12FF">
              <w:rPr>
                <w:rFonts w:ascii="仿宋" w:eastAsia="仿宋" w:hAnsi="仿宋" w:cs="宋体" w:hint="eastAsia"/>
                <w:color w:val="333333"/>
                <w:kern w:val="0"/>
                <w:szCs w:val="21"/>
              </w:rPr>
              <w:t>废</w:t>
            </w:r>
            <w:r w:rsidR="003D12FF" w:rsidRPr="003D12FF">
              <w:rPr>
                <w:rFonts w:ascii="仿宋" w:eastAsia="仿宋" w:hAnsi="仿宋" w:cs="宋体" w:hint="eastAsia"/>
                <w:color w:val="333333"/>
                <w:kern w:val="0"/>
                <w:szCs w:val="21"/>
              </w:rPr>
              <w:t>物</w:t>
            </w:r>
            <w:r w:rsidR="003D12FF" w:rsidRPr="003D12FF">
              <w:rPr>
                <w:rFonts w:ascii="仿宋" w:eastAsia="仿宋" w:hAnsi="仿宋" w:cs="Times New Roman"/>
                <w:szCs w:val="21"/>
              </w:rPr>
              <w:t>外卖作为动物饲料原料</w:t>
            </w:r>
            <w:r w:rsidR="00251514" w:rsidRPr="003D12FF">
              <w:rPr>
                <w:rFonts w:ascii="仿宋" w:eastAsia="仿宋" w:hAnsi="仿宋" w:hint="eastAsia"/>
                <w:szCs w:val="21"/>
              </w:rPr>
              <w:t>；</w:t>
            </w:r>
            <w:r w:rsidR="00973ECA" w:rsidRPr="003D12FF">
              <w:rPr>
                <w:rFonts w:ascii="仿宋" w:eastAsia="仿宋" w:hAnsi="仿宋" w:hint="eastAsia"/>
                <w:szCs w:val="21"/>
              </w:rPr>
              <w:t>生活垃圾：垃圾收集桶，交由环卫部门统一清运</w:t>
            </w:r>
            <w:r w:rsidR="00C82921" w:rsidRPr="003D12FF">
              <w:rPr>
                <w:rFonts w:ascii="仿宋" w:eastAsia="仿宋" w:hAnsi="仿宋" w:hint="eastAsia"/>
                <w:szCs w:val="21"/>
              </w:rPr>
              <w:t>。</w:t>
            </w:r>
          </w:p>
          <w:p w:rsidR="00335DCE" w:rsidRPr="003D12FF" w:rsidRDefault="00482ECF" w:rsidP="00BD44ED">
            <w:pPr>
              <w:snapToGrid w:val="0"/>
              <w:spacing w:line="440" w:lineRule="exact"/>
              <w:jc w:val="left"/>
              <w:rPr>
                <w:rFonts w:ascii="仿宋" w:eastAsia="仿宋" w:hAnsi="仿宋"/>
                <w:szCs w:val="21"/>
              </w:rPr>
            </w:pPr>
            <w:r w:rsidRPr="003D12FF">
              <w:rPr>
                <w:rFonts w:ascii="仿宋" w:eastAsia="仿宋" w:hAnsi="仿宋" w:cs="宋体" w:hint="eastAsia"/>
                <w:color w:val="333333"/>
                <w:kern w:val="0"/>
                <w:szCs w:val="21"/>
              </w:rPr>
              <w:t>（四）做好噪声污染防治工作。</w:t>
            </w:r>
            <w:r w:rsidR="003D12FF" w:rsidRPr="003D12FF">
              <w:rPr>
                <w:rFonts w:ascii="仿宋" w:eastAsia="仿宋" w:hAnsi="仿宋" w:cs="Times New Roman"/>
                <w:szCs w:val="21"/>
              </w:rPr>
              <w:t>采取适当隔音、吸声、消声、降噪等治理措施</w:t>
            </w:r>
            <w:r w:rsidR="009F496D" w:rsidRPr="003D12FF">
              <w:rPr>
                <w:rFonts w:ascii="仿宋" w:eastAsia="仿宋" w:hAnsi="仿宋" w:hint="eastAsia"/>
                <w:szCs w:val="21"/>
              </w:rPr>
              <w:t>。</w:t>
            </w:r>
          </w:p>
        </w:tc>
      </w:tr>
    </w:tbl>
    <w:p w:rsidR="00407B19" w:rsidRPr="003D12FF" w:rsidRDefault="00407B19" w:rsidP="00BD44ED">
      <w:pPr>
        <w:widowControl/>
        <w:shd w:val="clear" w:color="auto" w:fill="FFFFFF"/>
        <w:spacing w:line="440" w:lineRule="exact"/>
        <w:jc w:val="left"/>
        <w:rPr>
          <w:rFonts w:ascii="仿宋" w:eastAsia="仿宋" w:hAnsi="仿宋" w:cs="宋体"/>
          <w:color w:val="333333"/>
          <w:kern w:val="0"/>
          <w:szCs w:val="21"/>
        </w:rPr>
      </w:pPr>
    </w:p>
    <w:p w:rsidR="00C93A7E" w:rsidRPr="003D12FF" w:rsidRDefault="00751127" w:rsidP="00BD44ED">
      <w:pPr>
        <w:widowControl/>
        <w:shd w:val="clear" w:color="auto" w:fill="FFFFFF"/>
        <w:spacing w:line="440" w:lineRule="exact"/>
        <w:rPr>
          <w:rFonts w:ascii="仿宋" w:eastAsia="仿宋" w:hAnsi="仿宋" w:cs="宋体"/>
          <w:color w:val="333333"/>
          <w:kern w:val="0"/>
          <w:szCs w:val="21"/>
        </w:rPr>
      </w:pPr>
      <w:r w:rsidRPr="003D12FF">
        <w:rPr>
          <w:rFonts w:ascii="仿宋" w:eastAsia="仿宋" w:hAnsi="仿宋" w:cs="宋体" w:hint="eastAsia"/>
          <w:color w:val="333333"/>
          <w:kern w:val="0"/>
          <w:szCs w:val="21"/>
        </w:rPr>
        <w:t>东源县环境保护局</w:t>
      </w:r>
      <w:r w:rsidR="0074622D" w:rsidRPr="003D12FF">
        <w:rPr>
          <w:rFonts w:ascii="仿宋" w:eastAsia="仿宋" w:hAnsi="仿宋" w:cs="宋体" w:hint="eastAsia"/>
          <w:color w:val="333333"/>
          <w:kern w:val="0"/>
          <w:szCs w:val="21"/>
        </w:rPr>
        <w:t xml:space="preserve"> 2019</w:t>
      </w:r>
      <w:r w:rsidRPr="003D12FF">
        <w:rPr>
          <w:rFonts w:ascii="仿宋" w:eastAsia="仿宋" w:hAnsi="仿宋" w:cs="宋体" w:hint="eastAsia"/>
          <w:color w:val="333333"/>
          <w:kern w:val="0"/>
          <w:szCs w:val="21"/>
        </w:rPr>
        <w:t>年</w:t>
      </w:r>
      <w:r w:rsidR="009F496D" w:rsidRPr="003D12FF">
        <w:rPr>
          <w:rFonts w:ascii="仿宋" w:eastAsia="仿宋" w:hAnsi="仿宋" w:cs="宋体" w:hint="eastAsia"/>
          <w:kern w:val="0"/>
          <w:szCs w:val="21"/>
        </w:rPr>
        <w:t>4</w:t>
      </w:r>
      <w:r w:rsidRPr="003D12FF">
        <w:rPr>
          <w:rFonts w:ascii="仿宋" w:eastAsia="仿宋" w:hAnsi="仿宋" w:cs="宋体" w:hint="eastAsia"/>
          <w:color w:val="333333"/>
          <w:kern w:val="0"/>
          <w:szCs w:val="21"/>
        </w:rPr>
        <w:t>月</w:t>
      </w:r>
      <w:r w:rsidR="00E83CF1" w:rsidRPr="003D12FF">
        <w:rPr>
          <w:rFonts w:ascii="仿宋" w:eastAsia="仿宋" w:hAnsi="仿宋" w:cs="宋体" w:hint="eastAsia"/>
          <w:kern w:val="0"/>
          <w:szCs w:val="21"/>
        </w:rPr>
        <w:t>2</w:t>
      </w:r>
      <w:r w:rsidR="00F2550F">
        <w:rPr>
          <w:rFonts w:ascii="仿宋" w:eastAsia="仿宋" w:hAnsi="仿宋" w:cs="宋体" w:hint="eastAsia"/>
          <w:kern w:val="0"/>
          <w:szCs w:val="21"/>
        </w:rPr>
        <w:t>4</w:t>
      </w:r>
      <w:r w:rsidRPr="003D12FF">
        <w:rPr>
          <w:rFonts w:ascii="仿宋" w:eastAsia="仿宋" w:hAnsi="仿宋" w:cs="宋体" w:hint="eastAsia"/>
          <w:color w:val="333333"/>
          <w:kern w:val="0"/>
          <w:szCs w:val="21"/>
        </w:rPr>
        <w:t>日</w:t>
      </w:r>
    </w:p>
    <w:sectPr w:rsidR="00C93A7E" w:rsidRPr="003D12FF" w:rsidSect="00B84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908" w:rsidRDefault="00A67908" w:rsidP="00562C20">
      <w:r>
        <w:separator/>
      </w:r>
    </w:p>
  </w:endnote>
  <w:endnote w:type="continuationSeparator" w:id="1">
    <w:p w:rsidR="00A67908" w:rsidRDefault="00A67908" w:rsidP="00562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908" w:rsidRDefault="00A67908" w:rsidP="00562C20">
      <w:r>
        <w:separator/>
      </w:r>
    </w:p>
  </w:footnote>
  <w:footnote w:type="continuationSeparator" w:id="1">
    <w:p w:rsidR="00A67908" w:rsidRDefault="00A67908" w:rsidP="00562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49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192"/>
    <w:rsid w:val="00011E14"/>
    <w:rsid w:val="0002084F"/>
    <w:rsid w:val="00030F37"/>
    <w:rsid w:val="00036B4C"/>
    <w:rsid w:val="0008656C"/>
    <w:rsid w:val="0009071C"/>
    <w:rsid w:val="000B260F"/>
    <w:rsid w:val="000C13C3"/>
    <w:rsid w:val="000D4F4F"/>
    <w:rsid w:val="000E3F52"/>
    <w:rsid w:val="000F005D"/>
    <w:rsid w:val="00101312"/>
    <w:rsid w:val="0010260E"/>
    <w:rsid w:val="00104CFC"/>
    <w:rsid w:val="00116752"/>
    <w:rsid w:val="00133B07"/>
    <w:rsid w:val="00152B3F"/>
    <w:rsid w:val="0016766E"/>
    <w:rsid w:val="00176B90"/>
    <w:rsid w:val="0019387E"/>
    <w:rsid w:val="001A2D4D"/>
    <w:rsid w:val="001B4682"/>
    <w:rsid w:val="001E6922"/>
    <w:rsid w:val="001F384C"/>
    <w:rsid w:val="00203942"/>
    <w:rsid w:val="0020423C"/>
    <w:rsid w:val="00222CE4"/>
    <w:rsid w:val="00224F4E"/>
    <w:rsid w:val="002251A4"/>
    <w:rsid w:val="00233BFB"/>
    <w:rsid w:val="00251514"/>
    <w:rsid w:val="00255F13"/>
    <w:rsid w:val="002602C6"/>
    <w:rsid w:val="00275CC1"/>
    <w:rsid w:val="002762DB"/>
    <w:rsid w:val="00283455"/>
    <w:rsid w:val="00292192"/>
    <w:rsid w:val="002A44DB"/>
    <w:rsid w:val="002B77DD"/>
    <w:rsid w:val="002D0062"/>
    <w:rsid w:val="002E008F"/>
    <w:rsid w:val="002E06ED"/>
    <w:rsid w:val="002F10AC"/>
    <w:rsid w:val="002F672D"/>
    <w:rsid w:val="00303C3A"/>
    <w:rsid w:val="00305F7F"/>
    <w:rsid w:val="00315EE6"/>
    <w:rsid w:val="0032309D"/>
    <w:rsid w:val="00335DCE"/>
    <w:rsid w:val="00354E74"/>
    <w:rsid w:val="00382FE4"/>
    <w:rsid w:val="003B3052"/>
    <w:rsid w:val="003B6F83"/>
    <w:rsid w:val="003B74CB"/>
    <w:rsid w:val="003C1B5E"/>
    <w:rsid w:val="003C49A0"/>
    <w:rsid w:val="003D12FF"/>
    <w:rsid w:val="003D45BB"/>
    <w:rsid w:val="003E3EF0"/>
    <w:rsid w:val="003E5052"/>
    <w:rsid w:val="003F0D9C"/>
    <w:rsid w:val="003F371E"/>
    <w:rsid w:val="003F64EF"/>
    <w:rsid w:val="00407B19"/>
    <w:rsid w:val="00423D8A"/>
    <w:rsid w:val="00433061"/>
    <w:rsid w:val="004342AD"/>
    <w:rsid w:val="00444697"/>
    <w:rsid w:val="00451714"/>
    <w:rsid w:val="004745A5"/>
    <w:rsid w:val="004776D2"/>
    <w:rsid w:val="00482ECF"/>
    <w:rsid w:val="00490595"/>
    <w:rsid w:val="00493C53"/>
    <w:rsid w:val="004C2824"/>
    <w:rsid w:val="004D6B23"/>
    <w:rsid w:val="004E08A6"/>
    <w:rsid w:val="0053743D"/>
    <w:rsid w:val="00540DD1"/>
    <w:rsid w:val="00562C20"/>
    <w:rsid w:val="00563083"/>
    <w:rsid w:val="00590EAC"/>
    <w:rsid w:val="00592C91"/>
    <w:rsid w:val="00596ABB"/>
    <w:rsid w:val="005A7078"/>
    <w:rsid w:val="005B57EB"/>
    <w:rsid w:val="005C07AC"/>
    <w:rsid w:val="005C4289"/>
    <w:rsid w:val="005C4927"/>
    <w:rsid w:val="005C712F"/>
    <w:rsid w:val="005D0B0D"/>
    <w:rsid w:val="005F6DF7"/>
    <w:rsid w:val="006049B9"/>
    <w:rsid w:val="00604D4A"/>
    <w:rsid w:val="00640768"/>
    <w:rsid w:val="00650069"/>
    <w:rsid w:val="00670309"/>
    <w:rsid w:val="006C5A7A"/>
    <w:rsid w:val="006C6ECE"/>
    <w:rsid w:val="006D577A"/>
    <w:rsid w:val="006D5F2F"/>
    <w:rsid w:val="007344F3"/>
    <w:rsid w:val="00734998"/>
    <w:rsid w:val="007425C6"/>
    <w:rsid w:val="0074622D"/>
    <w:rsid w:val="00751127"/>
    <w:rsid w:val="00774FCE"/>
    <w:rsid w:val="00785FFA"/>
    <w:rsid w:val="007932CC"/>
    <w:rsid w:val="007B2CEF"/>
    <w:rsid w:val="007C2F7F"/>
    <w:rsid w:val="007E070E"/>
    <w:rsid w:val="007F2D0D"/>
    <w:rsid w:val="007F4118"/>
    <w:rsid w:val="007F4B39"/>
    <w:rsid w:val="00804213"/>
    <w:rsid w:val="008136BE"/>
    <w:rsid w:val="008549DE"/>
    <w:rsid w:val="00862382"/>
    <w:rsid w:val="00870339"/>
    <w:rsid w:val="00871DFD"/>
    <w:rsid w:val="00887C7C"/>
    <w:rsid w:val="008A1832"/>
    <w:rsid w:val="008B62D8"/>
    <w:rsid w:val="008C6069"/>
    <w:rsid w:val="008D2E77"/>
    <w:rsid w:val="008E3845"/>
    <w:rsid w:val="00922FE4"/>
    <w:rsid w:val="00944A44"/>
    <w:rsid w:val="00957B52"/>
    <w:rsid w:val="00963095"/>
    <w:rsid w:val="00964C6C"/>
    <w:rsid w:val="00973ECA"/>
    <w:rsid w:val="009779C4"/>
    <w:rsid w:val="00981E71"/>
    <w:rsid w:val="00986D33"/>
    <w:rsid w:val="009A1658"/>
    <w:rsid w:val="009B1317"/>
    <w:rsid w:val="009C2DDB"/>
    <w:rsid w:val="009D4C6C"/>
    <w:rsid w:val="009F496D"/>
    <w:rsid w:val="00A1719B"/>
    <w:rsid w:val="00A20C19"/>
    <w:rsid w:val="00A230E4"/>
    <w:rsid w:val="00A51CE2"/>
    <w:rsid w:val="00A60AD8"/>
    <w:rsid w:val="00A67908"/>
    <w:rsid w:val="00A82D7F"/>
    <w:rsid w:val="00AA0242"/>
    <w:rsid w:val="00AA59EB"/>
    <w:rsid w:val="00AB69A0"/>
    <w:rsid w:val="00AC6EC9"/>
    <w:rsid w:val="00AD5D4B"/>
    <w:rsid w:val="00AE52A6"/>
    <w:rsid w:val="00AE6C1B"/>
    <w:rsid w:val="00B01B32"/>
    <w:rsid w:val="00B319B0"/>
    <w:rsid w:val="00B36437"/>
    <w:rsid w:val="00B4238D"/>
    <w:rsid w:val="00B4351A"/>
    <w:rsid w:val="00B477BF"/>
    <w:rsid w:val="00B579F8"/>
    <w:rsid w:val="00B6286A"/>
    <w:rsid w:val="00B848FD"/>
    <w:rsid w:val="00B93E01"/>
    <w:rsid w:val="00B97841"/>
    <w:rsid w:val="00BB4750"/>
    <w:rsid w:val="00BC6378"/>
    <w:rsid w:val="00BD44ED"/>
    <w:rsid w:val="00BD5086"/>
    <w:rsid w:val="00BE0FDA"/>
    <w:rsid w:val="00C01A73"/>
    <w:rsid w:val="00C307B2"/>
    <w:rsid w:val="00C36E70"/>
    <w:rsid w:val="00C757EC"/>
    <w:rsid w:val="00C760E2"/>
    <w:rsid w:val="00C76EEF"/>
    <w:rsid w:val="00C82921"/>
    <w:rsid w:val="00C93A7E"/>
    <w:rsid w:val="00CD4174"/>
    <w:rsid w:val="00CF72D9"/>
    <w:rsid w:val="00D02713"/>
    <w:rsid w:val="00D10647"/>
    <w:rsid w:val="00D25BCA"/>
    <w:rsid w:val="00D35193"/>
    <w:rsid w:val="00D370A3"/>
    <w:rsid w:val="00D4086D"/>
    <w:rsid w:val="00D41CBF"/>
    <w:rsid w:val="00D730FC"/>
    <w:rsid w:val="00D77CC4"/>
    <w:rsid w:val="00D809F5"/>
    <w:rsid w:val="00D86A6B"/>
    <w:rsid w:val="00D978E3"/>
    <w:rsid w:val="00DC74B1"/>
    <w:rsid w:val="00DE4789"/>
    <w:rsid w:val="00DF7A30"/>
    <w:rsid w:val="00E1015A"/>
    <w:rsid w:val="00E25627"/>
    <w:rsid w:val="00E55686"/>
    <w:rsid w:val="00E72C3A"/>
    <w:rsid w:val="00E73460"/>
    <w:rsid w:val="00E83CF1"/>
    <w:rsid w:val="00E86450"/>
    <w:rsid w:val="00ED08F9"/>
    <w:rsid w:val="00EE476B"/>
    <w:rsid w:val="00EF458A"/>
    <w:rsid w:val="00F2550F"/>
    <w:rsid w:val="00F27849"/>
    <w:rsid w:val="00F3157C"/>
    <w:rsid w:val="00F63FE4"/>
    <w:rsid w:val="00F66968"/>
    <w:rsid w:val="00F66FAA"/>
    <w:rsid w:val="00F715D8"/>
    <w:rsid w:val="00F724B8"/>
    <w:rsid w:val="00F73D17"/>
    <w:rsid w:val="00F82DC4"/>
    <w:rsid w:val="00F91278"/>
    <w:rsid w:val="00FA1CDA"/>
    <w:rsid w:val="00FD1825"/>
    <w:rsid w:val="00FF4546"/>
    <w:rsid w:val="1E3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3A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3A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3A7E"/>
    <w:pPr>
      <w:widowControl/>
      <w:jc w:val="left"/>
    </w:pPr>
    <w:rPr>
      <w:rFonts w:ascii="inherit" w:eastAsia="宋体" w:hAnsi="inherit" w:cs="宋体"/>
      <w:kern w:val="0"/>
      <w:sz w:val="24"/>
      <w:szCs w:val="24"/>
    </w:rPr>
  </w:style>
  <w:style w:type="character" w:customStyle="1" w:styleId="Char0">
    <w:name w:val="页眉 Char"/>
    <w:basedOn w:val="a0"/>
    <w:link w:val="a4"/>
    <w:uiPriority w:val="99"/>
    <w:semiHidden/>
    <w:rsid w:val="00C93A7E"/>
    <w:rPr>
      <w:sz w:val="18"/>
      <w:szCs w:val="18"/>
    </w:rPr>
  </w:style>
  <w:style w:type="character" w:customStyle="1" w:styleId="Char">
    <w:name w:val="页脚 Char"/>
    <w:basedOn w:val="a0"/>
    <w:link w:val="a3"/>
    <w:uiPriority w:val="99"/>
    <w:semiHidden/>
    <w:rsid w:val="00C93A7E"/>
    <w:rPr>
      <w:sz w:val="18"/>
      <w:szCs w:val="18"/>
    </w:rPr>
  </w:style>
  <w:style w:type="character" w:customStyle="1" w:styleId="fontstyle01">
    <w:name w:val="fontstyle01"/>
    <w:basedOn w:val="a0"/>
    <w:rsid w:val="00596ABB"/>
    <w:rPr>
      <w:rFonts w:ascii="宋体" w:eastAsia="宋体" w:hAnsi="宋体" w:hint="eastAsia"/>
      <w:b w:val="0"/>
      <w:bCs w:val="0"/>
      <w:i w:val="0"/>
      <w:iCs w:val="0"/>
      <w:color w:val="000000"/>
      <w:sz w:val="24"/>
      <w:szCs w:val="24"/>
    </w:rPr>
  </w:style>
  <w:style w:type="character" w:customStyle="1" w:styleId="fontstyle21">
    <w:name w:val="fontstyle21"/>
    <w:basedOn w:val="a0"/>
    <w:rsid w:val="00596ABB"/>
    <w:rPr>
      <w:rFonts w:ascii="TimesNewRomanPSMT" w:hAnsi="TimesNewRomanPSMT" w:hint="default"/>
      <w:b w:val="0"/>
      <w:bCs w:val="0"/>
      <w:i w:val="0"/>
      <w:iCs w:val="0"/>
      <w:color w:val="000000"/>
      <w:sz w:val="24"/>
      <w:szCs w:val="24"/>
    </w:rPr>
  </w:style>
  <w:style w:type="paragraph" w:customStyle="1" w:styleId="HP">
    <w:name w:val="正文HP"/>
    <w:basedOn w:val="a"/>
    <w:uiPriority w:val="2"/>
    <w:qFormat/>
    <w:rsid w:val="008D2E77"/>
    <w:pPr>
      <w:spacing w:line="360" w:lineRule="auto"/>
      <w:ind w:firstLineChars="200" w:firstLine="480"/>
    </w:pPr>
    <w:rPr>
      <w:rFonts w:ascii="Times New Roman" w:eastAsia="宋体" w:hAnsi="Times New Roman" w:cs="Times New Roman"/>
      <w:sz w:val="24"/>
      <w:szCs w:val="24"/>
    </w:rPr>
  </w:style>
  <w:style w:type="paragraph" w:styleId="a6">
    <w:name w:val="No Spacing"/>
    <w:uiPriority w:val="1"/>
    <w:qFormat/>
    <w:rsid w:val="00D10647"/>
    <w:pPr>
      <w:adjustRightInd w:val="0"/>
      <w:snapToGrid w:val="0"/>
    </w:pPr>
    <w:rPr>
      <w:rFonts w:ascii="Tahoma" w:eastAsia="微软雅黑" w:hAnsi="Tahoma" w:cs="Times New Roman"/>
      <w:sz w:val="22"/>
      <w:szCs w:val="22"/>
    </w:rPr>
  </w:style>
  <w:style w:type="paragraph" w:customStyle="1" w:styleId="1">
    <w:name w:val="可研正文1"/>
    <w:qFormat/>
    <w:rsid w:val="008B62D8"/>
    <w:pPr>
      <w:adjustRightInd w:val="0"/>
      <w:snapToGrid w:val="0"/>
      <w:spacing w:line="300" w:lineRule="auto"/>
    </w:pPr>
    <w:rPr>
      <w:rFonts w:ascii="Calibri" w:eastAsia="宋体" w:hAnsi="Calibri" w:cs="Times New Roman"/>
      <w:sz w:val="28"/>
    </w:rPr>
  </w:style>
  <w:style w:type="paragraph" w:customStyle="1" w:styleId="TableParagraph">
    <w:name w:val="Table Paragraph"/>
    <w:basedOn w:val="a"/>
    <w:qFormat/>
    <w:rsid w:val="00964C6C"/>
    <w:pPr>
      <w:autoSpaceDE w:val="0"/>
      <w:autoSpaceDN w:val="0"/>
      <w:jc w:val="left"/>
    </w:pPr>
    <w:rPr>
      <w:rFonts w:ascii="Times New Roman" w:eastAsia="Times New Roman" w:hAnsi="Times New Roman" w:cs="Times New Roman"/>
      <w:kern w:val="0"/>
      <w:sz w:val="22"/>
      <w:lang w:eastAsia="en-US"/>
    </w:rPr>
  </w:style>
  <w:style w:type="character" w:customStyle="1" w:styleId="Char1">
    <w:name w:val="正文缩进 Char"/>
    <w:link w:val="a7"/>
    <w:rsid w:val="009B1317"/>
    <w:rPr>
      <w:rFonts w:eastAsia="宋体"/>
      <w:kern w:val="2"/>
      <w:sz w:val="21"/>
    </w:rPr>
  </w:style>
  <w:style w:type="paragraph" w:styleId="a7">
    <w:name w:val="Normal Indent"/>
    <w:basedOn w:val="a"/>
    <w:link w:val="Char1"/>
    <w:rsid w:val="009B1317"/>
    <w:pPr>
      <w:ind w:firstLineChars="200" w:firstLine="420"/>
    </w:pPr>
    <w:rPr>
      <w:rFonts w:eastAsia="宋体"/>
      <w:szCs w:val="20"/>
    </w:rPr>
  </w:style>
</w:styles>
</file>

<file path=word/webSettings.xml><?xml version="1.0" encoding="utf-8"?>
<w:webSettings xmlns:r="http://schemas.openxmlformats.org/officeDocument/2006/relationships" xmlns:w="http://schemas.openxmlformats.org/wordprocessingml/2006/main">
  <w:divs>
    <w:div w:id="52774956">
      <w:bodyDiv w:val="1"/>
      <w:marLeft w:val="0"/>
      <w:marRight w:val="0"/>
      <w:marTop w:val="0"/>
      <w:marBottom w:val="0"/>
      <w:divBdr>
        <w:top w:val="none" w:sz="0" w:space="0" w:color="auto"/>
        <w:left w:val="none" w:sz="0" w:space="0" w:color="auto"/>
        <w:bottom w:val="none" w:sz="0" w:space="0" w:color="auto"/>
        <w:right w:val="none" w:sz="0" w:space="0" w:color="auto"/>
      </w:divBdr>
    </w:div>
    <w:div w:id="225606546">
      <w:bodyDiv w:val="1"/>
      <w:marLeft w:val="0"/>
      <w:marRight w:val="0"/>
      <w:marTop w:val="0"/>
      <w:marBottom w:val="0"/>
      <w:divBdr>
        <w:top w:val="none" w:sz="0" w:space="0" w:color="auto"/>
        <w:left w:val="none" w:sz="0" w:space="0" w:color="auto"/>
        <w:bottom w:val="none" w:sz="0" w:space="0" w:color="auto"/>
        <w:right w:val="none" w:sz="0" w:space="0" w:color="auto"/>
      </w:divBdr>
    </w:div>
    <w:div w:id="411512194">
      <w:bodyDiv w:val="1"/>
      <w:marLeft w:val="0"/>
      <w:marRight w:val="0"/>
      <w:marTop w:val="0"/>
      <w:marBottom w:val="0"/>
      <w:divBdr>
        <w:top w:val="none" w:sz="0" w:space="0" w:color="auto"/>
        <w:left w:val="none" w:sz="0" w:space="0" w:color="auto"/>
        <w:bottom w:val="none" w:sz="0" w:space="0" w:color="auto"/>
        <w:right w:val="none" w:sz="0" w:space="0" w:color="auto"/>
      </w:divBdr>
    </w:div>
    <w:div w:id="1251965004">
      <w:bodyDiv w:val="1"/>
      <w:marLeft w:val="0"/>
      <w:marRight w:val="0"/>
      <w:marTop w:val="0"/>
      <w:marBottom w:val="0"/>
      <w:divBdr>
        <w:top w:val="none" w:sz="0" w:space="0" w:color="auto"/>
        <w:left w:val="none" w:sz="0" w:space="0" w:color="auto"/>
        <w:bottom w:val="none" w:sz="0" w:space="0" w:color="auto"/>
        <w:right w:val="none" w:sz="0" w:space="0" w:color="auto"/>
      </w:divBdr>
    </w:div>
    <w:div w:id="1849441494">
      <w:bodyDiv w:val="1"/>
      <w:marLeft w:val="0"/>
      <w:marRight w:val="0"/>
      <w:marTop w:val="0"/>
      <w:marBottom w:val="0"/>
      <w:divBdr>
        <w:top w:val="none" w:sz="0" w:space="0" w:color="auto"/>
        <w:left w:val="none" w:sz="0" w:space="0" w:color="auto"/>
        <w:bottom w:val="none" w:sz="0" w:space="0" w:color="auto"/>
        <w:right w:val="none" w:sz="0" w:space="0" w:color="auto"/>
      </w:divBdr>
      <w:divsChild>
        <w:div w:id="1356535719">
          <w:marLeft w:val="0"/>
          <w:marRight w:val="0"/>
          <w:marTop w:val="0"/>
          <w:marBottom w:val="0"/>
          <w:divBdr>
            <w:top w:val="none" w:sz="0" w:space="0" w:color="auto"/>
            <w:left w:val="none" w:sz="0" w:space="0" w:color="auto"/>
            <w:bottom w:val="none" w:sz="0" w:space="0" w:color="auto"/>
            <w:right w:val="none" w:sz="0" w:space="0" w:color="auto"/>
          </w:divBdr>
        </w:div>
      </w:divsChild>
    </w:div>
    <w:div w:id="2074740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1F68174-D786-48B5-8315-E9838BE1B2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128</Words>
  <Characters>733</Characters>
  <Application>Microsoft Office Word</Application>
  <DocSecurity>0</DocSecurity>
  <Lines>6</Lines>
  <Paragraphs>1</Paragraphs>
  <ScaleCrop>false</ScaleCrop>
  <Company>Hewlett-Packard Company</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c:creator>
  <cp:lastModifiedBy>HY</cp:lastModifiedBy>
  <cp:revision>7</cp:revision>
  <cp:lastPrinted>2019-04-09T02:04:00Z</cp:lastPrinted>
  <dcterms:created xsi:type="dcterms:W3CDTF">2019-04-22T03:39:00Z</dcterms:created>
  <dcterms:modified xsi:type="dcterms:W3CDTF">2019-04-24T08:25:00Z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